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2F295B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2F295B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2F295B">
        <w:rPr>
          <w:b/>
          <w:i/>
        </w:rPr>
        <w:t xml:space="preserve">Lucie </w:t>
      </w:r>
      <w:proofErr w:type="spellStart"/>
      <w:r w:rsidR="002F295B">
        <w:rPr>
          <w:b/>
          <w:i/>
        </w:rPr>
        <w:t>Baborová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proofErr w:type="spellStart"/>
      <w:r w:rsidR="002F295B">
        <w:t>Capriviho</w:t>
      </w:r>
      <w:proofErr w:type="spellEnd"/>
      <w:r w:rsidR="002F295B">
        <w:t xml:space="preserve"> pruh jako specifická politicko-geografická jednotka Namibie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2F295B">
        <w:t xml:space="preserve"> Dr. David </w:t>
      </w:r>
      <w:proofErr w:type="spellStart"/>
      <w:r w:rsidR="002F295B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2F295B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 práce je uveden na str. 7, přičemž zní „analyzovat“ </w:t>
      </w:r>
      <w:proofErr w:type="spellStart"/>
      <w:r>
        <w:rPr>
          <w:sz w:val="20"/>
          <w:szCs w:val="20"/>
        </w:rPr>
        <w:t>Capriviho</w:t>
      </w:r>
      <w:proofErr w:type="spellEnd"/>
      <w:r>
        <w:rPr>
          <w:sz w:val="20"/>
          <w:szCs w:val="20"/>
        </w:rPr>
        <w:t xml:space="preserve"> pruh (strategické postavení, historický vývoj a separatistické tendence), nicméně čtenáři uniká, proč a nač chce autorka analyzovat, i když patrně proto (jak vyplývá z dalšího textu</w:t>
      </w:r>
      <w:r w:rsidR="00140329">
        <w:rPr>
          <w:sz w:val="20"/>
          <w:szCs w:val="20"/>
        </w:rPr>
        <w:t>)</w:t>
      </w:r>
      <w:r>
        <w:rPr>
          <w:sz w:val="20"/>
          <w:szCs w:val="20"/>
        </w:rPr>
        <w:t xml:space="preserve">, aby potvrdila či vyvrátila tezi, že „německá koloniální minulost (…) je jádrem separatismu“ </w:t>
      </w:r>
      <w:proofErr w:type="spellStart"/>
      <w:r>
        <w:rPr>
          <w:sz w:val="20"/>
          <w:szCs w:val="20"/>
        </w:rPr>
        <w:t>Capriviho</w:t>
      </w:r>
      <w:proofErr w:type="spellEnd"/>
      <w:r>
        <w:rPr>
          <w:sz w:val="20"/>
          <w:szCs w:val="20"/>
        </w:rPr>
        <w:t xml:space="preserve"> pruh</w:t>
      </w:r>
      <w:r w:rsidR="00073E6F">
        <w:rPr>
          <w:sz w:val="20"/>
          <w:szCs w:val="20"/>
        </w:rPr>
        <w:t>u</w:t>
      </w:r>
      <w:r>
        <w:rPr>
          <w:sz w:val="20"/>
          <w:szCs w:val="20"/>
        </w:rPr>
        <w:t xml:space="preserve">. Takto nepříliš šťastně formulovaný cíl se podařilo naplnit jen částečně.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42057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Práce nevyniká náročností zpracování – jedná se čistě o kompilační popis. Na druhou stranu je nutné ocenit, že autorka zpracovala partikulární a nepříliš frekventované téma, a to poměrně kultivovaně </w:t>
      </w:r>
      <w:r w:rsidR="00140329">
        <w:rPr>
          <w:sz w:val="20"/>
          <w:szCs w:val="20"/>
        </w:rPr>
        <w:t>a logicky.</w:t>
      </w:r>
    </w:p>
    <w:p w:rsidR="002F295B" w:rsidRPr="002821D2" w:rsidRDefault="002F295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Některá tvrzení obsažená v textu jsou přinejmenším zavádějící a jsou poplatná zdrojům. Třeba stanovisko, že „namibijská společnost je oddaná ochraně přírodních zdrojů a přispívá k tomu, že tamní příroda je dosud stále bohatá“ (zdroj </w:t>
      </w:r>
      <w:proofErr w:type="spellStart"/>
      <w:r w:rsidR="00420575">
        <w:rPr>
          <w:sz w:val="20"/>
          <w:szCs w:val="20"/>
        </w:rPr>
        <w:t>Namibian</w:t>
      </w:r>
      <w:proofErr w:type="spellEnd"/>
      <w:r w:rsidR="00420575">
        <w:rPr>
          <w:sz w:val="20"/>
          <w:szCs w:val="20"/>
        </w:rPr>
        <w:t xml:space="preserve"> </w:t>
      </w:r>
      <w:proofErr w:type="spellStart"/>
      <w:r w:rsidR="00420575">
        <w:rPr>
          <w:sz w:val="20"/>
          <w:szCs w:val="20"/>
        </w:rPr>
        <w:t>Tourism</w:t>
      </w:r>
      <w:proofErr w:type="spellEnd"/>
      <w:r w:rsidR="00420575">
        <w:rPr>
          <w:sz w:val="20"/>
          <w:szCs w:val="20"/>
        </w:rPr>
        <w:t xml:space="preserve"> 2014). Napadlo autorku o této informaci zapochybovat? Nemůže „bohatá příroda“ (co to vlastně znamená?) souviset s relativně nízkým počtem obyvatel a hustotou osídlení? Takových příkladů bychom nalezli v práci více.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42057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Práce je formální stránce rozporuplná. Grafická úprava je slušná, odkazy na zdroje a literaturu v pořádku. Tristní jsou hrubé pravopisné chyby, které se v textu, místy, ale koncentrovaně, objevují. Např. na s. 31: autority měli, společnosti mohli. Textu škodí rovněž autorčino nesmyslné užívání vazby </w:t>
      </w:r>
      <w:proofErr w:type="gramStart"/>
      <w:r>
        <w:rPr>
          <w:sz w:val="20"/>
          <w:szCs w:val="20"/>
        </w:rPr>
        <w:t>díky (...) místo</w:t>
      </w:r>
      <w:proofErr w:type="gramEnd"/>
      <w:r>
        <w:rPr>
          <w:sz w:val="20"/>
          <w:szCs w:val="20"/>
        </w:rPr>
        <w:t xml:space="preserve"> kvůli (…) v pasážích, kdy z něčeho vyplývá něco negativního.   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1403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obsahové stránce je práce průměrná, ovšem rozhodně ne pod úrovní průměru. Jedná se spíše než o analytický text o rešerši dostupných informací o </w:t>
      </w:r>
      <w:proofErr w:type="spellStart"/>
      <w:r>
        <w:rPr>
          <w:sz w:val="20"/>
          <w:szCs w:val="20"/>
        </w:rPr>
        <w:t>Capriviho</w:t>
      </w:r>
      <w:proofErr w:type="spellEnd"/>
      <w:r>
        <w:rPr>
          <w:sz w:val="20"/>
          <w:szCs w:val="20"/>
        </w:rPr>
        <w:t xml:space="preserve"> pruhu, což vzhledem k tématu není zavrženíhodné. Pokulhává argumentace v závěru – autorka píše, „že evropské společenství (!) mohlo na Versailleské konferenci zvrátit tuto nesmyslnou teritoriální změnu.“ Jak? Proč? Jaké byly alternativy? Dávaly by větší smysl? V prostředí, které bylo (z určitého úhlu pohledu) nesmyslně vytvořeno již na Berlínské konferenci?</w:t>
      </w:r>
    </w:p>
    <w:p w:rsidR="002821D2" w:rsidRDefault="001403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obsahové stránce hodnotím práci i přes uvedené výhrady jako velmi dobrou, nicméně gramatické chyby text sráží na hranici obhajitelnosti.</w:t>
      </w:r>
    </w:p>
    <w:p w:rsidR="00140329" w:rsidRDefault="001403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140329" w:rsidRPr="002821D2" w:rsidRDefault="001403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OTÁZKY A PŘIPOMÍNKY URČENÉ K ROZPRAVĚ PŘI OBHAJOBĚ</w:t>
      </w:r>
    </w:p>
    <w:p w:rsidR="00D10D7C" w:rsidRPr="002821D2" w:rsidRDefault="001403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Viz řada otázek výše.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140329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Práci navrhuji hodnotit jako dobrou.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140329">
        <w:t>5. 5. 2014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357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D5" w:rsidRDefault="000F7BD5" w:rsidP="00D10D7C">
      <w:pPr>
        <w:spacing w:after="0" w:line="240" w:lineRule="auto"/>
      </w:pPr>
      <w:r>
        <w:separator/>
      </w:r>
    </w:p>
  </w:endnote>
  <w:endnote w:type="continuationSeparator" w:id="0">
    <w:p w:rsidR="000F7BD5" w:rsidRDefault="000F7BD5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D5" w:rsidRDefault="000F7BD5" w:rsidP="00D10D7C">
      <w:pPr>
        <w:spacing w:after="0" w:line="240" w:lineRule="auto"/>
      </w:pPr>
      <w:r>
        <w:separator/>
      </w:r>
    </w:p>
  </w:footnote>
  <w:footnote w:type="continuationSeparator" w:id="0">
    <w:p w:rsidR="000F7BD5" w:rsidRDefault="000F7BD5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73E6F"/>
    <w:rsid w:val="000F7BD5"/>
    <w:rsid w:val="00115661"/>
    <w:rsid w:val="0012043E"/>
    <w:rsid w:val="00140329"/>
    <w:rsid w:val="002821D2"/>
    <w:rsid w:val="002F295B"/>
    <w:rsid w:val="003573D6"/>
    <w:rsid w:val="003C559B"/>
    <w:rsid w:val="00420575"/>
    <w:rsid w:val="00435ED6"/>
    <w:rsid w:val="00681399"/>
    <w:rsid w:val="00694816"/>
    <w:rsid w:val="008A3A6D"/>
    <w:rsid w:val="009C488A"/>
    <w:rsid w:val="00C301CB"/>
    <w:rsid w:val="00D10D7C"/>
    <w:rsid w:val="00D31CA9"/>
    <w:rsid w:val="00D601DE"/>
    <w:rsid w:val="00F6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3D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685D08"/>
    <w:rsid w:val="008B499E"/>
    <w:rsid w:val="00A630AC"/>
    <w:rsid w:val="00AA1FAB"/>
    <w:rsid w:val="00B55468"/>
    <w:rsid w:val="00BA1304"/>
    <w:rsid w:val="00E1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12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3</cp:revision>
  <dcterms:created xsi:type="dcterms:W3CDTF">2014-05-04T18:51:00Z</dcterms:created>
  <dcterms:modified xsi:type="dcterms:W3CDTF">2014-05-12T13:50:00Z</dcterms:modified>
</cp:coreProperties>
</file>