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8E152D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8E152D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</w:t>
      </w:r>
      <w:r w:rsidR="008E152D">
        <w:rPr>
          <w:b/>
          <w:i/>
        </w:rPr>
        <w:t>Jiří Krátký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</w:t>
      </w:r>
      <w:r w:rsidR="008E152D">
        <w:rPr>
          <w:b/>
          <w:i/>
        </w:rPr>
        <w:t>Stát blahobytu a výzvy 21. století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8E152D">
        <w:t>Lenka Strnadová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8E152D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analyzovat stát blahobytu jako teoretický koncept, rozlišit v teorii jeho typy a zároveň ukázat na empirických příkladech fungování typů státu blahobytu a poukázat na výzvy, kterým tato forma státu čelí v současnosti. Cíl práce byl dle mého názoru naplněn.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  <w:bookmarkStart w:id="0" w:name="_GoBack"/>
      <w:bookmarkEnd w:id="0"/>
    </w:p>
    <w:p w:rsidR="00D10D7C" w:rsidRDefault="008E152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Student k tématu přistoupil velmi komplexně. Práce je velice logicky strukturovaná. Jasné obrysy práci dává již pečlivě propracovaný úvod. </w:t>
      </w:r>
    </w:p>
    <w:p w:rsidR="008E152D" w:rsidRDefault="008E152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Veškeré kapitoly práce jsou velmi dobře srozumitelné, výklad objasňuje jak základní definiční parametry státu blahobytu, jeho kořeny v keynesiánské ekonomii, jasně potom vysvětluje odlišnosti mezi různými formami státu blahobytu. Teoretický výklad velice dobře doplňuje ilustrační komparativní studie fungování různých typů státu blahobytu v evropské praxi. I poslední kapitola, jež se věnuje potenciálním výzvám pro stát blahobytu v posledních desetiletích, je příkladem výkladu, kde nechybí žádný ze zásadních faktorů, jež se uvádějí v soudobé literatuře.</w:t>
      </w:r>
    </w:p>
    <w:p w:rsidR="008E152D" w:rsidRPr="002821D2" w:rsidRDefault="008E152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Jako vedoucí práce musím vyzdvihnout pečlivost a svědomitost, se kterou autor na textu pracoval, docházel na konzultace a celkově naprosto příkladně postupoval při psaní bakalářské práce.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8E152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úprava textu je bez problému. Vyskytuje se jen zanedbatelné množství překlepů. Jazykově je práce kvalitní. Bez problému je i systém odkazování. Použité zdroje jsou široké, relevantní a kvalitní.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8E152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Celkově se jedná o </w:t>
      </w:r>
      <w:r w:rsidR="00443815">
        <w:rPr>
          <w:sz w:val="20"/>
          <w:szCs w:val="20"/>
        </w:rPr>
        <w:t>vysoce nadprůměrnou práci, která vystupuje nad průměr především pečlivostí a systematičností zpracování.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443815" w:rsidP="00443815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Jak podle Vás mohou budoucnost státu blahobytu v Evropě ovlivnit politiky EU a evropský integrační proces?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NAVRHOVANÁ ZNÁMKA</w:t>
      </w:r>
    </w:p>
    <w:p w:rsidR="00D10D7C" w:rsidRPr="002821D2" w:rsidRDefault="00443815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Výborně. V případě zdařilé obhajoby doporučuji práci navrhnout na pochvalu děkana. 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43815">
        <w:t>22. 5. 2014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4652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683C"/>
    <w:multiLevelType w:val="hybridMultilevel"/>
    <w:tmpl w:val="F1A4D6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180CFF"/>
    <w:rsid w:val="002821D2"/>
    <w:rsid w:val="003C559B"/>
    <w:rsid w:val="00435ED6"/>
    <w:rsid w:val="00443815"/>
    <w:rsid w:val="00465265"/>
    <w:rsid w:val="00694816"/>
    <w:rsid w:val="008E152D"/>
    <w:rsid w:val="009C488A"/>
    <w:rsid w:val="00C301CB"/>
    <w:rsid w:val="00D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685D08"/>
    <w:rsid w:val="0080145D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</cp:lastModifiedBy>
  <cp:revision>2</cp:revision>
  <dcterms:created xsi:type="dcterms:W3CDTF">2014-05-22T06:24:00Z</dcterms:created>
  <dcterms:modified xsi:type="dcterms:W3CDTF">2014-05-22T06:24:00Z</dcterms:modified>
</cp:coreProperties>
</file>