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08" w:rsidRPr="00EA1EA0" w:rsidRDefault="00922F08" w:rsidP="0067700B">
      <w:pPr>
        <w:pStyle w:val="Nzev"/>
      </w:pPr>
      <w:r w:rsidRPr="00EA1EA0">
        <w:t>Západočeská univerzita v Plzni</w:t>
      </w:r>
    </w:p>
    <w:p w:rsidR="00922F08" w:rsidRPr="00EA1EA0" w:rsidRDefault="00922F08" w:rsidP="0067700B">
      <w:pPr>
        <w:pStyle w:val="Nzev"/>
      </w:pPr>
      <w:r w:rsidRPr="00EA1EA0">
        <w:t>Fakulta filozofická</w:t>
      </w:r>
    </w:p>
    <w:p w:rsidR="00922F08" w:rsidRPr="00EA1EA0" w:rsidRDefault="00922F08" w:rsidP="004A2FD3"/>
    <w:p w:rsidR="00922F08" w:rsidRPr="00EA1EA0" w:rsidRDefault="00922F08" w:rsidP="004A2FD3"/>
    <w:p w:rsidR="00922F08" w:rsidRPr="00EA1EA0" w:rsidRDefault="00922F08" w:rsidP="004A2FD3"/>
    <w:p w:rsidR="00922F08" w:rsidRPr="00EA1EA0" w:rsidRDefault="00922F08" w:rsidP="004A2FD3">
      <w:pPr>
        <w:pStyle w:val="Nzev"/>
      </w:pPr>
    </w:p>
    <w:p w:rsidR="0067700B" w:rsidRPr="00EA1EA0" w:rsidRDefault="0067700B" w:rsidP="004A2FD3">
      <w:pPr>
        <w:pStyle w:val="Nzev"/>
      </w:pPr>
    </w:p>
    <w:p w:rsidR="00922F08" w:rsidRPr="00EA1EA0" w:rsidRDefault="00922F08" w:rsidP="004A2FD3">
      <w:pPr>
        <w:pStyle w:val="Zpat"/>
      </w:pPr>
    </w:p>
    <w:p w:rsidR="00922F08" w:rsidRPr="00EA1EA0" w:rsidRDefault="00922F08" w:rsidP="002422AF">
      <w:pPr>
        <w:jc w:val="center"/>
        <w:rPr>
          <w:b/>
          <w:sz w:val="32"/>
          <w:szCs w:val="32"/>
        </w:rPr>
      </w:pPr>
      <w:r w:rsidRPr="00EA1EA0">
        <w:rPr>
          <w:b/>
          <w:sz w:val="32"/>
          <w:szCs w:val="32"/>
        </w:rPr>
        <w:t>Bakalářská práce</w:t>
      </w:r>
    </w:p>
    <w:p w:rsidR="0067700B" w:rsidRPr="00EA1EA0" w:rsidRDefault="0067700B" w:rsidP="004A2FD3">
      <w:pPr>
        <w:rPr>
          <w:b/>
          <w:sz w:val="32"/>
          <w:szCs w:val="32"/>
        </w:rPr>
      </w:pPr>
    </w:p>
    <w:p w:rsidR="0067700B" w:rsidRPr="00EA1EA0" w:rsidRDefault="0067700B" w:rsidP="004A2FD3">
      <w:pPr>
        <w:rPr>
          <w:b/>
          <w:sz w:val="32"/>
          <w:szCs w:val="32"/>
        </w:rPr>
      </w:pPr>
    </w:p>
    <w:p w:rsidR="00322076" w:rsidRPr="00EA1EA0" w:rsidRDefault="00322076" w:rsidP="004A2FD3">
      <w:pPr>
        <w:pStyle w:val="Nzev"/>
        <w:rPr>
          <w:sz w:val="36"/>
          <w:szCs w:val="36"/>
        </w:rPr>
      </w:pPr>
      <w:r w:rsidRPr="00EA1EA0">
        <w:rPr>
          <w:sz w:val="36"/>
          <w:szCs w:val="36"/>
        </w:rPr>
        <w:t>Bolševická nár</w:t>
      </w:r>
      <w:r w:rsidR="0067700B" w:rsidRPr="00EA1EA0">
        <w:rPr>
          <w:sz w:val="36"/>
          <w:szCs w:val="36"/>
        </w:rPr>
        <w:t xml:space="preserve">odnostní politika </w:t>
      </w:r>
      <w:r w:rsidR="002422AF" w:rsidRPr="00EA1EA0">
        <w:rPr>
          <w:sz w:val="36"/>
          <w:szCs w:val="36"/>
        </w:rPr>
        <w:br/>
      </w:r>
      <w:r w:rsidR="0067700B" w:rsidRPr="00EA1EA0">
        <w:rPr>
          <w:sz w:val="36"/>
          <w:szCs w:val="36"/>
        </w:rPr>
        <w:t>ve 20. letech</w:t>
      </w:r>
      <w:r w:rsidR="00540E94" w:rsidRPr="00EA1EA0">
        <w:rPr>
          <w:sz w:val="36"/>
          <w:szCs w:val="36"/>
        </w:rPr>
        <w:t xml:space="preserve"> </w:t>
      </w:r>
      <w:r w:rsidRPr="00EA1EA0">
        <w:rPr>
          <w:sz w:val="36"/>
          <w:szCs w:val="36"/>
        </w:rPr>
        <w:t xml:space="preserve">20. </w:t>
      </w:r>
      <w:r w:rsidR="0067700B" w:rsidRPr="00EA1EA0">
        <w:rPr>
          <w:sz w:val="36"/>
          <w:szCs w:val="36"/>
        </w:rPr>
        <w:t>s</w:t>
      </w:r>
      <w:r w:rsidRPr="00EA1EA0">
        <w:rPr>
          <w:sz w:val="36"/>
          <w:szCs w:val="36"/>
        </w:rPr>
        <w:t>toletí</w:t>
      </w:r>
    </w:p>
    <w:p w:rsidR="0067700B" w:rsidRPr="00EA1EA0" w:rsidRDefault="0067700B" w:rsidP="004A2FD3">
      <w:pPr>
        <w:pStyle w:val="Nzev"/>
      </w:pPr>
    </w:p>
    <w:p w:rsidR="006D60A4" w:rsidRPr="00EA1EA0" w:rsidRDefault="006D60A4" w:rsidP="004A2FD3">
      <w:pPr>
        <w:pStyle w:val="Nzev"/>
      </w:pPr>
      <w:r w:rsidRPr="00EA1EA0">
        <w:t>Hana Vítková</w:t>
      </w:r>
    </w:p>
    <w:p w:rsidR="006D60A4" w:rsidRPr="00EA1EA0" w:rsidRDefault="006D60A4" w:rsidP="004A2FD3">
      <w:pPr>
        <w:pStyle w:val="Nzev"/>
      </w:pPr>
    </w:p>
    <w:p w:rsidR="005064C7" w:rsidRPr="00EA1EA0" w:rsidRDefault="005064C7" w:rsidP="004A2FD3">
      <w:pPr>
        <w:pStyle w:val="Nadpis1"/>
        <w:rPr>
          <w:rFonts w:ascii="Arial" w:hAnsi="Arial"/>
        </w:rPr>
      </w:pPr>
    </w:p>
    <w:p w:rsidR="00322076" w:rsidRPr="00EA1EA0" w:rsidRDefault="00322076" w:rsidP="004A2FD3">
      <w:pPr>
        <w:rPr>
          <w:lang w:eastAsia="en-US"/>
        </w:rPr>
      </w:pPr>
    </w:p>
    <w:p w:rsidR="00322076" w:rsidRPr="00EA1EA0" w:rsidRDefault="00322076" w:rsidP="004A2FD3">
      <w:pPr>
        <w:rPr>
          <w:lang w:eastAsia="en-US"/>
        </w:rPr>
      </w:pPr>
    </w:p>
    <w:p w:rsidR="00322076" w:rsidRPr="00EA1EA0" w:rsidRDefault="00322076" w:rsidP="004A2FD3">
      <w:pPr>
        <w:rPr>
          <w:lang w:eastAsia="en-US"/>
        </w:rPr>
      </w:pPr>
    </w:p>
    <w:p w:rsidR="00322076" w:rsidRPr="00EA1EA0" w:rsidRDefault="00322076" w:rsidP="004A2FD3">
      <w:pPr>
        <w:rPr>
          <w:lang w:eastAsia="en-US"/>
        </w:rPr>
      </w:pPr>
    </w:p>
    <w:p w:rsidR="00322076" w:rsidRPr="00EA1EA0" w:rsidRDefault="00322076" w:rsidP="004A2FD3">
      <w:pPr>
        <w:rPr>
          <w:lang w:eastAsia="en-US"/>
        </w:rPr>
      </w:pPr>
    </w:p>
    <w:p w:rsidR="00322076" w:rsidRPr="00EA1EA0" w:rsidRDefault="00322076" w:rsidP="004A2FD3">
      <w:pPr>
        <w:rPr>
          <w:lang w:eastAsia="en-US"/>
        </w:rPr>
      </w:pPr>
    </w:p>
    <w:p w:rsidR="00D73B5D" w:rsidRPr="00EA1EA0" w:rsidRDefault="00D73B5D" w:rsidP="004A2FD3">
      <w:r w:rsidRPr="00EA1EA0">
        <w:t>Plzeň 2014</w:t>
      </w:r>
      <w:bookmarkStart w:id="0" w:name="_Toc352712072"/>
    </w:p>
    <w:p w:rsidR="0067700B" w:rsidRPr="00EA1EA0" w:rsidRDefault="0067700B" w:rsidP="0067700B">
      <w:pPr>
        <w:pStyle w:val="Nzev"/>
        <w:ind w:left="567"/>
      </w:pPr>
      <w:r w:rsidRPr="00EA1EA0">
        <w:lastRenderedPageBreak/>
        <w:t>Západočeská univerzita v Plzni</w:t>
      </w:r>
    </w:p>
    <w:p w:rsidR="0067700B" w:rsidRPr="00EA1EA0" w:rsidRDefault="0067700B" w:rsidP="0067700B">
      <w:pPr>
        <w:pStyle w:val="Nzev"/>
        <w:ind w:left="567"/>
      </w:pPr>
      <w:bookmarkStart w:id="1" w:name="_Toc352712073"/>
      <w:r w:rsidRPr="00EA1EA0">
        <w:t>Fakulta filozofická</w:t>
      </w:r>
      <w:bookmarkEnd w:id="1"/>
    </w:p>
    <w:p w:rsidR="0067700B" w:rsidRPr="00EA1EA0" w:rsidRDefault="0067700B" w:rsidP="0067700B">
      <w:pPr>
        <w:pStyle w:val="Nzev"/>
        <w:ind w:left="567"/>
      </w:pPr>
      <w:bookmarkStart w:id="2" w:name="_Toc352712074"/>
      <w:r w:rsidRPr="00EA1EA0">
        <w:t>Katedra antropologie</w:t>
      </w:r>
      <w:bookmarkEnd w:id="2"/>
    </w:p>
    <w:p w:rsidR="0067700B" w:rsidRPr="00EA1EA0" w:rsidRDefault="0067700B" w:rsidP="0067700B">
      <w:pPr>
        <w:pStyle w:val="Nzev"/>
        <w:ind w:left="567"/>
      </w:pPr>
      <w:bookmarkStart w:id="3" w:name="_Toc352712075"/>
      <w:r w:rsidRPr="00EA1EA0">
        <w:t>Studijní program Antropologie</w:t>
      </w:r>
      <w:bookmarkEnd w:id="3"/>
    </w:p>
    <w:p w:rsidR="0067700B" w:rsidRPr="00EA1EA0" w:rsidRDefault="0067700B" w:rsidP="0067700B">
      <w:pPr>
        <w:pStyle w:val="Nzev"/>
        <w:spacing w:after="1080"/>
        <w:ind w:left="567"/>
      </w:pPr>
      <w:bookmarkStart w:id="4" w:name="_Toc352712076"/>
      <w:r w:rsidRPr="00EA1EA0">
        <w:t>Studijní obor Sociální a kulturní antropologie</w:t>
      </w:r>
      <w:bookmarkEnd w:id="4"/>
    </w:p>
    <w:p w:rsidR="0067700B" w:rsidRPr="00EA1EA0" w:rsidRDefault="0067700B" w:rsidP="0067700B">
      <w:pPr>
        <w:pStyle w:val="Nzev"/>
        <w:spacing w:after="1080"/>
        <w:ind w:left="567"/>
      </w:pPr>
    </w:p>
    <w:p w:rsidR="0067700B" w:rsidRPr="00EA1EA0" w:rsidRDefault="0067700B" w:rsidP="0067700B">
      <w:pPr>
        <w:jc w:val="center"/>
        <w:rPr>
          <w:b/>
          <w:sz w:val="32"/>
        </w:rPr>
      </w:pPr>
      <w:r w:rsidRPr="00EA1EA0">
        <w:rPr>
          <w:b/>
          <w:sz w:val="32"/>
        </w:rPr>
        <w:t>Bakalářská práce</w:t>
      </w:r>
    </w:p>
    <w:p w:rsidR="0067700B" w:rsidRPr="00EA1EA0" w:rsidRDefault="0067700B" w:rsidP="004A2FD3"/>
    <w:p w:rsidR="0067700B" w:rsidRPr="00EA1EA0" w:rsidRDefault="0067700B" w:rsidP="004A2FD3"/>
    <w:p w:rsidR="0067700B" w:rsidRPr="00EA1EA0" w:rsidRDefault="0067700B" w:rsidP="004A2FD3"/>
    <w:p w:rsidR="0067700B" w:rsidRPr="00EA1EA0" w:rsidRDefault="00D73B5D" w:rsidP="0067700B">
      <w:r w:rsidRPr="00EA1EA0">
        <w:t xml:space="preserve">            </w:t>
      </w:r>
      <w:bookmarkEnd w:id="0"/>
    </w:p>
    <w:p w:rsidR="00D73B5D" w:rsidRPr="00EA1EA0" w:rsidRDefault="00CA2BA6" w:rsidP="004A2FD3">
      <w:pPr>
        <w:pStyle w:val="Nzev"/>
      </w:pPr>
      <w:r w:rsidRPr="00EA1EA0">
        <w:t>Bolševická národnostní politika</w:t>
      </w:r>
      <w:r w:rsidRPr="00EA1EA0">
        <w:br/>
      </w:r>
      <w:r w:rsidR="00D73B5D" w:rsidRPr="00EA1EA0">
        <w:t>ve 20. letech 20. století</w:t>
      </w:r>
    </w:p>
    <w:p w:rsidR="00D73B5D" w:rsidRPr="00EA1EA0" w:rsidRDefault="00D73B5D" w:rsidP="004A2FD3">
      <w:pPr>
        <w:pStyle w:val="Nzev"/>
      </w:pPr>
      <w:r w:rsidRPr="00EA1EA0">
        <w:t xml:space="preserve"> Hana Vítková</w:t>
      </w:r>
    </w:p>
    <w:p w:rsidR="00D73B5D" w:rsidRPr="00EA1EA0" w:rsidRDefault="00D73B5D" w:rsidP="004A2FD3"/>
    <w:p w:rsidR="00322076" w:rsidRPr="00EA1EA0" w:rsidRDefault="00322076" w:rsidP="004A2FD3"/>
    <w:p w:rsidR="00322076" w:rsidRPr="00EA1EA0" w:rsidRDefault="00322076" w:rsidP="004A2FD3"/>
    <w:p w:rsidR="00322076" w:rsidRPr="00EA1EA0" w:rsidRDefault="00322076" w:rsidP="004A2FD3">
      <w:r w:rsidRPr="00EA1EA0">
        <w:t xml:space="preserve">Vedoucí práce: </w:t>
      </w:r>
      <w:r w:rsidRPr="00EA1EA0">
        <w:tab/>
      </w:r>
    </w:p>
    <w:p w:rsidR="00322076" w:rsidRPr="00EA1EA0" w:rsidRDefault="00097875" w:rsidP="004A2FD3">
      <w:r w:rsidRPr="00EA1EA0">
        <w:t xml:space="preserve">František </w:t>
      </w:r>
      <w:proofErr w:type="spellStart"/>
      <w:r w:rsidRPr="00EA1EA0">
        <w:t>Bahenský</w:t>
      </w:r>
      <w:proofErr w:type="spellEnd"/>
      <w:r w:rsidR="00322076" w:rsidRPr="00EA1EA0">
        <w:t>,</w:t>
      </w:r>
      <w:proofErr w:type="spellStart"/>
      <w:proofErr w:type="gramStart"/>
      <w:r w:rsidR="00322076" w:rsidRPr="00EA1EA0">
        <w:t>Ph.D</w:t>
      </w:r>
      <w:r w:rsidRPr="00EA1EA0">
        <w:t>r</w:t>
      </w:r>
      <w:proofErr w:type="spellEnd"/>
      <w:r w:rsidR="00322076" w:rsidRPr="00EA1EA0">
        <w:t>.</w:t>
      </w:r>
      <w:proofErr w:type="gramEnd"/>
    </w:p>
    <w:p w:rsidR="00322076" w:rsidRPr="00EA1EA0" w:rsidRDefault="00322076" w:rsidP="004A2FD3">
      <w:r w:rsidRPr="00EA1EA0">
        <w:t>Katedra antropologie</w:t>
      </w:r>
    </w:p>
    <w:p w:rsidR="00322076" w:rsidRPr="00EA1EA0" w:rsidRDefault="00322076" w:rsidP="004A2FD3">
      <w:r w:rsidRPr="00EA1EA0">
        <w:t>Fakulta filozofická Západočeské univerzity v Plzni</w:t>
      </w:r>
    </w:p>
    <w:p w:rsidR="00322076" w:rsidRPr="00EA1EA0" w:rsidRDefault="00322076" w:rsidP="004A2FD3">
      <w:r w:rsidRPr="00EA1EA0">
        <w:t>Plzeň 2014</w:t>
      </w:r>
    </w:p>
    <w:p w:rsidR="00322076" w:rsidRPr="00EA1EA0" w:rsidRDefault="00322076" w:rsidP="004A2FD3">
      <w:pPr>
        <w:rPr>
          <w:lang w:eastAsia="en-US"/>
        </w:rPr>
      </w:pPr>
    </w:p>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Pr>
        <w:pStyle w:val="Zpat"/>
      </w:pPr>
    </w:p>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p w:rsidR="00097875" w:rsidRPr="00EA1EA0" w:rsidRDefault="00097875" w:rsidP="004A2FD3">
      <w:r w:rsidRPr="00EA1EA0">
        <w:t xml:space="preserve">Prohlašuji, že jsem práci </w:t>
      </w:r>
      <w:proofErr w:type="gramStart"/>
      <w:r w:rsidRPr="00EA1EA0">
        <w:t>zpracoval(a) samostatně</w:t>
      </w:r>
      <w:proofErr w:type="gramEnd"/>
      <w:r w:rsidRPr="00EA1EA0">
        <w:t xml:space="preserve"> a použil(a) jen uvedených pramenů a literatury.</w:t>
      </w:r>
    </w:p>
    <w:p w:rsidR="00097875" w:rsidRPr="00EA1EA0" w:rsidRDefault="00097875" w:rsidP="004A2FD3"/>
    <w:p w:rsidR="00097875" w:rsidRPr="00EA1EA0" w:rsidRDefault="00097875" w:rsidP="004A2FD3">
      <w:pPr>
        <w:pStyle w:val="Zpat"/>
      </w:pPr>
    </w:p>
    <w:p w:rsidR="00097875" w:rsidRPr="00EA1EA0" w:rsidRDefault="00097875" w:rsidP="004A2FD3">
      <w:pPr>
        <w:pStyle w:val="Zpat"/>
      </w:pPr>
    </w:p>
    <w:p w:rsidR="00097875" w:rsidRPr="00EA1EA0" w:rsidRDefault="00097875" w:rsidP="004A2FD3">
      <w:pPr>
        <w:pStyle w:val="Zpat"/>
        <w:rPr>
          <w:b/>
        </w:rPr>
      </w:pPr>
      <w:r w:rsidRPr="00EA1EA0">
        <w:t>Plzeň, duben 2014</w:t>
      </w:r>
      <w:r w:rsidRPr="00EA1EA0">
        <w:rPr>
          <w:b/>
        </w:rPr>
        <w:tab/>
      </w:r>
      <w:r w:rsidRPr="00EA1EA0">
        <w:rPr>
          <w:b/>
        </w:rPr>
        <w:tab/>
      </w:r>
      <w:r w:rsidRPr="00EA1EA0">
        <w:t>………………………</w:t>
      </w:r>
    </w:p>
    <w:p w:rsidR="00097875" w:rsidRPr="00EA1EA0" w:rsidRDefault="00097875"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1B353D" w:rsidRPr="00EA1EA0" w:rsidRDefault="001B353D" w:rsidP="004A2FD3">
      <w:pPr>
        <w:rPr>
          <w:lang w:eastAsia="en-US"/>
        </w:rPr>
      </w:pPr>
    </w:p>
    <w:p w:rsidR="001B353D" w:rsidRPr="00EA1EA0" w:rsidRDefault="001B353D" w:rsidP="004A2FD3">
      <w:pPr>
        <w:rPr>
          <w:b/>
          <w:lang w:eastAsia="en-US"/>
        </w:rPr>
      </w:pPr>
      <w:r w:rsidRPr="00EA1EA0">
        <w:rPr>
          <w:b/>
          <w:lang w:eastAsia="en-US"/>
        </w:rPr>
        <w:t>Obsah</w:t>
      </w:r>
    </w:p>
    <w:p w:rsidR="001B353D" w:rsidRPr="00EA1EA0" w:rsidRDefault="00626728" w:rsidP="001B353D">
      <w:pPr>
        <w:pStyle w:val="Obsah1"/>
        <w:tabs>
          <w:tab w:val="right" w:leader="dot" w:pos="9062"/>
        </w:tabs>
        <w:rPr>
          <w:rFonts w:eastAsiaTheme="minorEastAsia"/>
          <w:noProof/>
        </w:rPr>
      </w:pPr>
      <w:hyperlink w:anchor="_Toc386148507" w:history="1">
        <w:r w:rsidR="001B353D" w:rsidRPr="00EA1EA0">
          <w:rPr>
            <w:rStyle w:val="Hypertextovodkaz"/>
            <w:noProof/>
            <w:color w:val="auto"/>
          </w:rPr>
          <w:t>ÚVOD</w:t>
        </w:r>
        <w:r w:rsidR="001B353D" w:rsidRPr="00EA1EA0">
          <w:rPr>
            <w:noProof/>
            <w:webHidden/>
          </w:rPr>
          <w:tab/>
        </w:r>
        <w:r w:rsidR="009251EB" w:rsidRPr="00EA1EA0">
          <w:rPr>
            <w:noProof/>
            <w:webHidden/>
          </w:rPr>
          <w:t>3</w:t>
        </w:r>
      </w:hyperlink>
    </w:p>
    <w:p w:rsidR="001B353D" w:rsidRPr="00EA1EA0" w:rsidRDefault="00626728" w:rsidP="001B353D">
      <w:pPr>
        <w:pStyle w:val="Obsah1"/>
        <w:tabs>
          <w:tab w:val="right" w:leader="dot" w:pos="9062"/>
        </w:tabs>
        <w:rPr>
          <w:rFonts w:eastAsiaTheme="minorEastAsia"/>
          <w:noProof/>
        </w:rPr>
      </w:pPr>
      <w:hyperlink w:anchor="_Toc386148508" w:history="1">
        <w:r w:rsidR="001B353D" w:rsidRPr="00EA1EA0">
          <w:rPr>
            <w:rStyle w:val="Hypertextovodkaz"/>
            <w:noProof/>
            <w:color w:val="auto"/>
          </w:rPr>
          <w:t>I. Vnitropolitická situace v Rusku 1917 až 1930</w:t>
        </w:r>
        <w:r w:rsidR="001B353D" w:rsidRPr="00EA1EA0">
          <w:rPr>
            <w:noProof/>
            <w:webHidden/>
          </w:rPr>
          <w:tab/>
        </w:r>
        <w:r w:rsidRPr="00EA1EA0">
          <w:rPr>
            <w:noProof/>
            <w:webHidden/>
          </w:rPr>
          <w:fldChar w:fldCharType="begin"/>
        </w:r>
        <w:r w:rsidR="001B353D" w:rsidRPr="00EA1EA0">
          <w:rPr>
            <w:noProof/>
            <w:webHidden/>
          </w:rPr>
          <w:instrText xml:space="preserve"> PAGEREF _Toc386148508 \h </w:instrText>
        </w:r>
        <w:r w:rsidRPr="00EA1EA0">
          <w:rPr>
            <w:noProof/>
            <w:webHidden/>
          </w:rPr>
        </w:r>
        <w:r w:rsidRPr="00EA1EA0">
          <w:rPr>
            <w:noProof/>
            <w:webHidden/>
          </w:rPr>
          <w:fldChar w:fldCharType="separate"/>
        </w:r>
        <w:r w:rsidR="001B353D" w:rsidRPr="00EA1EA0">
          <w:rPr>
            <w:noProof/>
            <w:webHidden/>
          </w:rPr>
          <w:t>4</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09" w:history="1">
        <w:r w:rsidR="001B353D" w:rsidRPr="00EA1EA0">
          <w:rPr>
            <w:rStyle w:val="Hypertextovodkaz"/>
            <w:rFonts w:eastAsia="SimSun"/>
            <w:noProof/>
            <w:color w:val="auto"/>
            <w:lang w:eastAsia="zh-CN"/>
          </w:rPr>
          <w:t>1.1 Vznik bolševického Ruska</w:t>
        </w:r>
        <w:r w:rsidR="001B353D" w:rsidRPr="00EA1EA0">
          <w:rPr>
            <w:noProof/>
            <w:webHidden/>
          </w:rPr>
          <w:tab/>
        </w:r>
        <w:r w:rsidRPr="00EA1EA0">
          <w:rPr>
            <w:noProof/>
            <w:webHidden/>
          </w:rPr>
          <w:fldChar w:fldCharType="begin"/>
        </w:r>
        <w:r w:rsidR="001B353D" w:rsidRPr="00EA1EA0">
          <w:rPr>
            <w:noProof/>
            <w:webHidden/>
          </w:rPr>
          <w:instrText xml:space="preserve"> PAGEREF _Toc386148509 \h </w:instrText>
        </w:r>
        <w:r w:rsidRPr="00EA1EA0">
          <w:rPr>
            <w:noProof/>
            <w:webHidden/>
          </w:rPr>
        </w:r>
        <w:r w:rsidRPr="00EA1EA0">
          <w:rPr>
            <w:noProof/>
            <w:webHidden/>
          </w:rPr>
          <w:fldChar w:fldCharType="separate"/>
        </w:r>
        <w:r w:rsidR="001B353D" w:rsidRPr="00EA1EA0">
          <w:rPr>
            <w:noProof/>
            <w:webHidden/>
          </w:rPr>
          <w:t>4</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15" w:history="1">
        <w:r w:rsidR="001B353D" w:rsidRPr="00EA1EA0">
          <w:rPr>
            <w:rStyle w:val="Hypertextovodkaz"/>
            <w:rFonts w:eastAsia="SimSun"/>
            <w:noProof/>
            <w:color w:val="auto"/>
            <w:lang w:eastAsia="zh-CN"/>
          </w:rPr>
          <w:t>1.2. Občanská a Rusko-Polská válka</w:t>
        </w:r>
        <w:r w:rsidR="001B353D" w:rsidRPr="00EA1EA0">
          <w:rPr>
            <w:noProof/>
            <w:webHidden/>
          </w:rPr>
          <w:tab/>
        </w:r>
        <w:r w:rsidRPr="00EA1EA0">
          <w:rPr>
            <w:noProof/>
            <w:webHidden/>
          </w:rPr>
          <w:fldChar w:fldCharType="begin"/>
        </w:r>
        <w:r w:rsidR="001B353D" w:rsidRPr="00EA1EA0">
          <w:rPr>
            <w:noProof/>
            <w:webHidden/>
          </w:rPr>
          <w:instrText xml:space="preserve"> PAGEREF _Toc386148515 \h </w:instrText>
        </w:r>
        <w:r w:rsidRPr="00EA1EA0">
          <w:rPr>
            <w:noProof/>
            <w:webHidden/>
          </w:rPr>
        </w:r>
        <w:r w:rsidRPr="00EA1EA0">
          <w:rPr>
            <w:noProof/>
            <w:webHidden/>
          </w:rPr>
          <w:fldChar w:fldCharType="separate"/>
        </w:r>
        <w:r w:rsidR="001B353D" w:rsidRPr="00EA1EA0">
          <w:rPr>
            <w:noProof/>
            <w:webHidden/>
          </w:rPr>
          <w:t>6</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16" w:history="1">
        <w:r w:rsidR="001B353D" w:rsidRPr="00EA1EA0">
          <w:rPr>
            <w:rStyle w:val="Hypertextovodkaz"/>
            <w:noProof/>
            <w:color w:val="auto"/>
          </w:rPr>
          <w:t>1.3. Válečný komunismus</w:t>
        </w:r>
        <w:r w:rsidR="001B353D" w:rsidRPr="00EA1EA0">
          <w:rPr>
            <w:noProof/>
            <w:webHidden/>
          </w:rPr>
          <w:tab/>
        </w:r>
        <w:r w:rsidRPr="00EA1EA0">
          <w:rPr>
            <w:noProof/>
            <w:webHidden/>
          </w:rPr>
          <w:fldChar w:fldCharType="begin"/>
        </w:r>
        <w:r w:rsidR="001B353D" w:rsidRPr="00EA1EA0">
          <w:rPr>
            <w:noProof/>
            <w:webHidden/>
          </w:rPr>
          <w:instrText xml:space="preserve"> PAGEREF _Toc386148516 \h </w:instrText>
        </w:r>
        <w:r w:rsidRPr="00EA1EA0">
          <w:rPr>
            <w:noProof/>
            <w:webHidden/>
          </w:rPr>
        </w:r>
        <w:r w:rsidRPr="00EA1EA0">
          <w:rPr>
            <w:noProof/>
            <w:webHidden/>
          </w:rPr>
          <w:fldChar w:fldCharType="separate"/>
        </w:r>
        <w:r w:rsidR="001B353D" w:rsidRPr="00EA1EA0">
          <w:rPr>
            <w:noProof/>
            <w:webHidden/>
          </w:rPr>
          <w:t>6</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17" w:history="1">
        <w:r w:rsidR="001B353D" w:rsidRPr="00EA1EA0">
          <w:rPr>
            <w:rStyle w:val="Hypertextovodkaz"/>
            <w:noProof/>
            <w:color w:val="auto"/>
          </w:rPr>
          <w:t>II. Bolševická ideologie a dogmata</w:t>
        </w:r>
        <w:r w:rsidR="001B353D" w:rsidRPr="00EA1EA0">
          <w:rPr>
            <w:noProof/>
            <w:webHidden/>
          </w:rPr>
          <w:tab/>
        </w:r>
        <w:r w:rsidRPr="00EA1EA0">
          <w:rPr>
            <w:noProof/>
            <w:webHidden/>
          </w:rPr>
          <w:fldChar w:fldCharType="begin"/>
        </w:r>
        <w:r w:rsidR="001B353D" w:rsidRPr="00EA1EA0">
          <w:rPr>
            <w:noProof/>
            <w:webHidden/>
          </w:rPr>
          <w:instrText xml:space="preserve"> PAGEREF _Toc386148517 \h </w:instrText>
        </w:r>
        <w:r w:rsidRPr="00EA1EA0">
          <w:rPr>
            <w:noProof/>
            <w:webHidden/>
          </w:rPr>
        </w:r>
        <w:r w:rsidRPr="00EA1EA0">
          <w:rPr>
            <w:noProof/>
            <w:webHidden/>
          </w:rPr>
          <w:fldChar w:fldCharType="separate"/>
        </w:r>
        <w:r w:rsidR="001B353D" w:rsidRPr="00EA1EA0">
          <w:rPr>
            <w:noProof/>
            <w:webHidden/>
          </w:rPr>
          <w:t>9</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19" w:history="1">
        <w:r w:rsidR="001B353D" w:rsidRPr="00EA1EA0">
          <w:rPr>
            <w:rStyle w:val="Hypertextovodkaz"/>
            <w:noProof/>
            <w:color w:val="auto"/>
          </w:rPr>
          <w:t>III. Národnostní politika SSSR</w:t>
        </w:r>
        <w:r w:rsidR="001B353D" w:rsidRPr="00EA1EA0">
          <w:rPr>
            <w:noProof/>
            <w:webHidden/>
          </w:rPr>
          <w:tab/>
        </w:r>
        <w:r w:rsidRPr="00EA1EA0">
          <w:rPr>
            <w:noProof/>
            <w:webHidden/>
          </w:rPr>
          <w:fldChar w:fldCharType="begin"/>
        </w:r>
        <w:r w:rsidR="001B353D" w:rsidRPr="00EA1EA0">
          <w:rPr>
            <w:noProof/>
            <w:webHidden/>
          </w:rPr>
          <w:instrText xml:space="preserve"> PAGEREF _Toc386148519 \h </w:instrText>
        </w:r>
        <w:r w:rsidRPr="00EA1EA0">
          <w:rPr>
            <w:noProof/>
            <w:webHidden/>
          </w:rPr>
        </w:r>
        <w:r w:rsidRPr="00EA1EA0">
          <w:rPr>
            <w:noProof/>
            <w:webHidden/>
          </w:rPr>
          <w:fldChar w:fldCharType="separate"/>
        </w:r>
        <w:r w:rsidR="001B353D" w:rsidRPr="00EA1EA0">
          <w:rPr>
            <w:noProof/>
            <w:webHidden/>
          </w:rPr>
          <w:t>11</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20" w:history="1">
        <w:r w:rsidR="00EA1EA0" w:rsidRPr="00EA1EA0">
          <w:rPr>
            <w:rStyle w:val="Hypertextovodkaz"/>
            <w:noProof/>
            <w:color w:val="auto"/>
          </w:rPr>
          <w:t>3</w:t>
        </w:r>
        <w:r w:rsidR="001B353D" w:rsidRPr="00EA1EA0">
          <w:rPr>
            <w:rStyle w:val="Hypertextovodkaz"/>
            <w:noProof/>
            <w:color w:val="auto"/>
          </w:rPr>
          <w:t>.1 Korenizace</w:t>
        </w:r>
        <w:r w:rsidR="001B353D" w:rsidRPr="00EA1EA0">
          <w:rPr>
            <w:noProof/>
            <w:webHidden/>
          </w:rPr>
          <w:tab/>
        </w:r>
        <w:r w:rsidRPr="00EA1EA0">
          <w:rPr>
            <w:noProof/>
            <w:webHidden/>
          </w:rPr>
          <w:fldChar w:fldCharType="begin"/>
        </w:r>
        <w:r w:rsidR="001B353D" w:rsidRPr="00EA1EA0">
          <w:rPr>
            <w:noProof/>
            <w:webHidden/>
          </w:rPr>
          <w:instrText xml:space="preserve"> PAGEREF _Toc386148520 \h </w:instrText>
        </w:r>
        <w:r w:rsidRPr="00EA1EA0">
          <w:rPr>
            <w:noProof/>
            <w:webHidden/>
          </w:rPr>
        </w:r>
        <w:r w:rsidRPr="00EA1EA0">
          <w:rPr>
            <w:noProof/>
            <w:webHidden/>
          </w:rPr>
          <w:fldChar w:fldCharType="separate"/>
        </w:r>
        <w:r w:rsidR="001B353D" w:rsidRPr="00EA1EA0">
          <w:rPr>
            <w:noProof/>
            <w:webHidden/>
          </w:rPr>
          <w:t>13</w:t>
        </w:r>
        <w:r w:rsidRPr="00EA1EA0">
          <w:rPr>
            <w:noProof/>
            <w:webHidden/>
          </w:rPr>
          <w:fldChar w:fldCharType="end"/>
        </w:r>
      </w:hyperlink>
    </w:p>
    <w:p w:rsidR="001B353D" w:rsidRPr="00EA1EA0" w:rsidRDefault="00626728" w:rsidP="001B353D">
      <w:pPr>
        <w:pStyle w:val="Obsah1"/>
        <w:tabs>
          <w:tab w:val="right" w:leader="dot" w:pos="9062"/>
        </w:tabs>
        <w:rPr>
          <w:rFonts w:eastAsiaTheme="minorEastAsia"/>
          <w:noProof/>
        </w:rPr>
      </w:pPr>
      <w:hyperlink w:anchor="_Toc386148521" w:history="1">
        <w:r w:rsidR="001B353D" w:rsidRPr="00EA1EA0">
          <w:rPr>
            <w:rStyle w:val="Hypertextovodkaz"/>
            <w:noProof/>
            <w:color w:val="auto"/>
          </w:rPr>
          <w:t>Literatura</w:t>
        </w:r>
        <w:r w:rsidR="001B353D" w:rsidRPr="00EA1EA0">
          <w:rPr>
            <w:noProof/>
            <w:webHidden/>
          </w:rPr>
          <w:tab/>
        </w:r>
        <w:r w:rsidRPr="00EA1EA0">
          <w:rPr>
            <w:noProof/>
            <w:webHidden/>
          </w:rPr>
          <w:fldChar w:fldCharType="begin"/>
        </w:r>
        <w:r w:rsidR="001B353D" w:rsidRPr="00EA1EA0">
          <w:rPr>
            <w:noProof/>
            <w:webHidden/>
          </w:rPr>
          <w:instrText xml:space="preserve"> PAGEREF _Toc386148521 \h </w:instrText>
        </w:r>
        <w:r w:rsidRPr="00EA1EA0">
          <w:rPr>
            <w:noProof/>
            <w:webHidden/>
          </w:rPr>
        </w:r>
        <w:r w:rsidRPr="00EA1EA0">
          <w:rPr>
            <w:noProof/>
            <w:webHidden/>
          </w:rPr>
          <w:fldChar w:fldCharType="separate"/>
        </w:r>
        <w:r w:rsidR="001B353D" w:rsidRPr="00EA1EA0">
          <w:rPr>
            <w:noProof/>
            <w:webHidden/>
          </w:rPr>
          <w:t>25</w:t>
        </w:r>
        <w:r w:rsidRPr="00EA1EA0">
          <w:rPr>
            <w:noProof/>
            <w:webHidden/>
          </w:rPr>
          <w:fldChar w:fldCharType="end"/>
        </w:r>
      </w:hyperlink>
    </w:p>
    <w:p w:rsidR="001B353D" w:rsidRPr="00EA1EA0" w:rsidRDefault="001B353D" w:rsidP="004A2FD3">
      <w:pPr>
        <w:rPr>
          <w:b/>
          <w:color w:val="000000" w:themeColor="text1"/>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Pr>
        <w:rPr>
          <w:lang w:eastAsia="en-US"/>
        </w:rPr>
      </w:pPr>
    </w:p>
    <w:p w:rsidR="00293D2D" w:rsidRPr="00EA1EA0" w:rsidRDefault="00293D2D" w:rsidP="004A2FD3"/>
    <w:p w:rsidR="00293D2D" w:rsidRPr="00EA1EA0" w:rsidRDefault="00293D2D" w:rsidP="004A2FD3"/>
    <w:p w:rsidR="000F501A" w:rsidRPr="00EA1EA0" w:rsidRDefault="000F501A" w:rsidP="000F501A">
      <w:pPr>
        <w:ind w:left="1984" w:right="1417"/>
        <w:rPr>
          <w:b/>
          <w:sz w:val="28"/>
          <w:szCs w:val="28"/>
        </w:rPr>
        <w:sectPr w:rsidR="000F501A" w:rsidRPr="00EA1EA0" w:rsidSect="000F501A">
          <w:headerReference w:type="default" r:id="rId7"/>
          <w:pgSz w:w="11906" w:h="16838"/>
          <w:pgMar w:top="1701" w:right="1985" w:bottom="1701" w:left="1985" w:header="737" w:footer="708" w:gutter="0"/>
          <w:pgNumType w:start="0"/>
          <w:cols w:space="708"/>
          <w:titlePg/>
          <w:docGrid w:linePitch="360"/>
        </w:sectPr>
      </w:pPr>
    </w:p>
    <w:p w:rsidR="00293D2D" w:rsidRPr="00EA1EA0" w:rsidRDefault="009251EB" w:rsidP="00EA1EA0">
      <w:pPr>
        <w:spacing w:line="336" w:lineRule="auto"/>
        <w:rPr>
          <w:b/>
          <w:sz w:val="28"/>
          <w:szCs w:val="28"/>
        </w:rPr>
      </w:pPr>
      <w:r w:rsidRPr="00EA1EA0">
        <w:rPr>
          <w:b/>
          <w:sz w:val="28"/>
          <w:szCs w:val="28"/>
        </w:rPr>
        <w:lastRenderedPageBreak/>
        <w:t>Úvod</w:t>
      </w:r>
    </w:p>
    <w:p w:rsidR="000F501A" w:rsidRPr="00EA1EA0" w:rsidRDefault="004D6AD1" w:rsidP="00EA1EA0">
      <w:pPr>
        <w:spacing w:line="336" w:lineRule="auto"/>
        <w:rPr>
          <w:sz w:val="24"/>
          <w:szCs w:val="24"/>
        </w:rPr>
      </w:pPr>
      <w:r w:rsidRPr="00EA1EA0">
        <w:rPr>
          <w:sz w:val="24"/>
          <w:szCs w:val="24"/>
        </w:rPr>
        <w:t xml:space="preserve">     Změna politické systému v Rusku</w:t>
      </w:r>
      <w:r w:rsidR="000F501A" w:rsidRPr="00EA1EA0">
        <w:rPr>
          <w:sz w:val="24"/>
          <w:szCs w:val="24"/>
        </w:rPr>
        <w:t xml:space="preserve"> v ro</w:t>
      </w:r>
      <w:r w:rsidRPr="00EA1EA0">
        <w:rPr>
          <w:sz w:val="24"/>
          <w:szCs w:val="24"/>
        </w:rPr>
        <w:t>ce 1917</w:t>
      </w:r>
      <w:r w:rsidR="000F501A" w:rsidRPr="00EA1EA0">
        <w:rPr>
          <w:sz w:val="24"/>
          <w:szCs w:val="24"/>
        </w:rPr>
        <w:t xml:space="preserve"> přinesla i celou řadu nových koncepcí řešení vnitřní politiky vznikající</w:t>
      </w:r>
      <w:r w:rsidRPr="00EA1EA0">
        <w:rPr>
          <w:sz w:val="24"/>
          <w:szCs w:val="24"/>
        </w:rPr>
        <w:t>ho</w:t>
      </w:r>
      <w:r w:rsidR="000F501A" w:rsidRPr="00EA1EA0">
        <w:rPr>
          <w:sz w:val="24"/>
          <w:szCs w:val="24"/>
        </w:rPr>
        <w:t xml:space="preserve"> bolševického státu. Jednou z těchto koncepcí bylo i řešení národních a etnických práv. </w:t>
      </w:r>
      <w:proofErr w:type="spellStart"/>
      <w:r w:rsidR="000F501A" w:rsidRPr="00EA1EA0">
        <w:rPr>
          <w:sz w:val="24"/>
          <w:szCs w:val="24"/>
        </w:rPr>
        <w:t>Multietnické</w:t>
      </w:r>
      <w:proofErr w:type="spellEnd"/>
      <w:r w:rsidR="000F501A" w:rsidRPr="00EA1EA0">
        <w:rPr>
          <w:sz w:val="24"/>
          <w:szCs w:val="24"/>
        </w:rPr>
        <w:t xml:space="preserve"> Rusko v sobě absorbovalo celou řadu národnostních a etnických menšin v různě situovaných geografických oblastech. Carský systém správy Ruska akceptoval geografické a historické hranice při zavádění systému guberniální správy a nerestoval etnické a národnostní hranice. Jedním z požadavků tvůrců únorové a listopadové revoluce bylo i respektování existence neruských skupin obyvatelstva.</w:t>
      </w:r>
    </w:p>
    <w:p w:rsidR="004D6AD1" w:rsidRPr="00EA1EA0" w:rsidRDefault="004D6AD1" w:rsidP="00EA1EA0">
      <w:pPr>
        <w:spacing w:line="336" w:lineRule="auto"/>
        <w:rPr>
          <w:sz w:val="24"/>
          <w:szCs w:val="24"/>
        </w:rPr>
      </w:pPr>
      <w:r w:rsidRPr="00EA1EA0">
        <w:rPr>
          <w:sz w:val="24"/>
          <w:szCs w:val="24"/>
        </w:rPr>
        <w:t xml:space="preserve">     </w:t>
      </w:r>
      <w:r w:rsidR="000F501A" w:rsidRPr="00EA1EA0">
        <w:rPr>
          <w:sz w:val="24"/>
          <w:szCs w:val="24"/>
        </w:rPr>
        <w:t>Občanská válka v letech 1918 až 1922 neumožňovala praktickou realizaci národnostní politiky vytvořenou V. I. Leninem, která se opírala o autonomii ukotvenou ve federalistickém uspořádání nově vzniklého státu. Tato politika měla omezenou platnost a byla modifikována po roce 1922 J. V. Stalinem a později zcela nahrazena novou koncepcí, která se opírala o kulturní autonomii. Výsledkem těchto politik byl vznik jednak Ruské sovětské federativní republiky a svazových republik, které vytvořili Svaz sovětských socialistických republik.</w:t>
      </w:r>
    </w:p>
    <w:p w:rsidR="00EA1EA0" w:rsidRDefault="004D6AD1" w:rsidP="00EA1EA0">
      <w:pPr>
        <w:spacing w:line="336" w:lineRule="auto"/>
        <w:rPr>
          <w:sz w:val="24"/>
          <w:szCs w:val="24"/>
        </w:rPr>
      </w:pPr>
      <w:r w:rsidRPr="00EA1EA0">
        <w:rPr>
          <w:sz w:val="24"/>
          <w:szCs w:val="24"/>
        </w:rPr>
        <w:t xml:space="preserve">     Tato práce si klade za cíl srovnat bolševickou národnostní politiku ve 20. letech 20. století, která byla realizována na podkladě kulturní anebo národně teritoriální autonomie. V práci srovnám dvě centrální linie národnostní a etnické politiky, které nerespektovaly mimo jiné lokální specifika a ve svém způsobu provedení byly nepružné a nešetrné ke svým příjemcům. Práce obsahuje základní historické informace o vývoji bolševického Ruska ve 20. letech dále obsahuje ideologická východiska tvůrců bolševického státu. Kapitoly IV. až VI. Tvoří jádro, kde se zabývám jednak teoriemi autonomie v kontextu bolševické ideologie a praktickým provedením. V kapitole VI. je provedena komparace obou linií politik autonomie v bolševickém Rusku ve 20. století. </w:t>
      </w:r>
    </w:p>
    <w:p w:rsidR="00EA1EA0" w:rsidRDefault="00EA1EA0">
      <w:pPr>
        <w:overflowPunct/>
        <w:autoSpaceDE/>
        <w:autoSpaceDN/>
        <w:adjustRightInd/>
        <w:spacing w:after="200" w:line="276" w:lineRule="auto"/>
        <w:jc w:val="left"/>
        <w:textAlignment w:val="auto"/>
        <w:rPr>
          <w:sz w:val="24"/>
          <w:szCs w:val="24"/>
        </w:rPr>
      </w:pPr>
      <w:r>
        <w:rPr>
          <w:sz w:val="24"/>
          <w:szCs w:val="24"/>
        </w:rPr>
        <w:br w:type="page"/>
      </w:r>
    </w:p>
    <w:p w:rsidR="004D6AD1" w:rsidRPr="00EA1EA0" w:rsidRDefault="004D6AD1" w:rsidP="00EA1EA0">
      <w:pPr>
        <w:pStyle w:val="Nadpis1"/>
        <w:spacing w:after="120" w:line="336" w:lineRule="auto"/>
        <w:rPr>
          <w:rFonts w:ascii="Arial" w:hAnsi="Arial"/>
          <w:color w:val="auto"/>
        </w:rPr>
      </w:pPr>
      <w:bookmarkStart w:id="5" w:name="_Toc386073611"/>
      <w:bookmarkStart w:id="6" w:name="_Toc386148508"/>
      <w:r w:rsidRPr="00EA1EA0">
        <w:rPr>
          <w:rFonts w:ascii="Arial" w:hAnsi="Arial"/>
          <w:color w:val="auto"/>
        </w:rPr>
        <w:lastRenderedPageBreak/>
        <w:t>I. Vnitropolitická situace v Rusku 1917 až 1930</w:t>
      </w:r>
      <w:bookmarkEnd w:id="5"/>
      <w:bookmarkEnd w:id="6"/>
    </w:p>
    <w:p w:rsidR="004D6AD1" w:rsidRPr="00EA1EA0" w:rsidRDefault="004D6AD1" w:rsidP="00EA1EA0">
      <w:pPr>
        <w:pStyle w:val="Nadpis1"/>
        <w:spacing w:after="120" w:line="336" w:lineRule="auto"/>
        <w:rPr>
          <w:rFonts w:ascii="Arial" w:eastAsia="SimSun" w:hAnsi="Arial"/>
          <w:color w:val="auto"/>
          <w:lang w:eastAsia="zh-CN"/>
        </w:rPr>
      </w:pPr>
      <w:bookmarkStart w:id="7" w:name="_Toc386073612"/>
      <w:bookmarkStart w:id="8" w:name="_Toc386148509"/>
      <w:r w:rsidRPr="00EA1EA0">
        <w:rPr>
          <w:rFonts w:ascii="Arial" w:eastAsia="SimSun" w:hAnsi="Arial"/>
          <w:color w:val="auto"/>
          <w:lang w:eastAsia="zh-CN"/>
        </w:rPr>
        <w:t>1.1 Vznik bolševického Ruska</w:t>
      </w:r>
      <w:bookmarkEnd w:id="7"/>
      <w:bookmarkEnd w:id="8"/>
    </w:p>
    <w:p w:rsidR="004D6AD1" w:rsidRPr="00EA1EA0" w:rsidRDefault="004D6AD1" w:rsidP="00EA1EA0">
      <w:pPr>
        <w:keepNext/>
        <w:spacing w:line="336" w:lineRule="auto"/>
        <w:outlineLvl w:val="0"/>
        <w:rPr>
          <w:rFonts w:eastAsia="SimSun"/>
          <w:bCs/>
          <w:lang w:eastAsia="zh-CN"/>
        </w:rPr>
      </w:pPr>
      <w:bookmarkStart w:id="9" w:name="_Toc386073061"/>
      <w:bookmarkStart w:id="10" w:name="_Toc386073613"/>
      <w:bookmarkStart w:id="11" w:name="_Toc386073654"/>
      <w:bookmarkStart w:id="12" w:name="_Toc386148510"/>
      <w:r w:rsidRPr="00EA1EA0">
        <w:rPr>
          <w:rFonts w:eastAsia="SimSun"/>
          <w:bCs/>
          <w:lang w:eastAsia="zh-CN"/>
        </w:rPr>
        <w:t>Bolševické Rusko vstupuje na scénu dějin po říjnové revoluci 1917, která byla důsledkem nepřipravenosti carského systému vlády vést válku. Důsledky vedení války od roku 1914 se podepisovali, jak ve sféře armádních struktur, fungování průmyslu a především byla postiženy obrovské masy chudého civilního obyvatelstva.</w:t>
      </w:r>
      <w:r w:rsidRPr="00EA1EA0">
        <w:rPr>
          <w:rStyle w:val="Znakapoznpodarou"/>
          <w:rFonts w:eastAsia="SimSun"/>
          <w:bCs/>
          <w:lang w:eastAsia="zh-CN"/>
        </w:rPr>
        <w:footnoteReference w:id="1"/>
      </w:r>
      <w:r w:rsidRPr="00EA1EA0">
        <w:rPr>
          <w:rFonts w:eastAsia="SimSun"/>
          <w:bCs/>
          <w:lang w:eastAsia="zh-CN"/>
        </w:rPr>
        <w:t xml:space="preserve"> Kritický stav uvnitř ruské společnosti gradoval v únoru roku 1917, kdy vypukla první fáze revoluce, do které se zapojily masy obyvatelstva. Výsledkem této fáze bylo svržení carského samoděržaví a zavedeny demokratické svobody. Prakticky se tyto opatření projevila abdikací cara Mikuláše II. a vyhlášením republiky v čele s prozatímní vládou (3. března až 7. listopadu 1917). Politické svobody obsahovaly práva na stávku, shromažďování, svobodu tisku a návrat politických odpůrců carského režimu z řad menševiků a bolševiků. Vzbouření dělníci a vojáci se zorganizovali v Sovětech a jejich zástupci pak participovali na vládě, kde měli hájit práva těchto skupin. Revoluční nálady se projevily i na dezintegraci Ruského území. Záhy po revoluci vyhlásili nezávislost Polsko a autonomii vyhlásilo Finsko s Estonskem.</w:t>
      </w:r>
      <w:bookmarkEnd w:id="9"/>
      <w:bookmarkEnd w:id="10"/>
      <w:bookmarkEnd w:id="11"/>
      <w:bookmarkEnd w:id="12"/>
    </w:p>
    <w:p w:rsidR="004D6AD1" w:rsidRPr="00EA1EA0" w:rsidRDefault="004D6AD1" w:rsidP="00EA1EA0">
      <w:pPr>
        <w:keepNext/>
        <w:spacing w:line="336" w:lineRule="auto"/>
        <w:outlineLvl w:val="0"/>
        <w:rPr>
          <w:rFonts w:eastAsia="SimSun"/>
          <w:bCs/>
          <w:lang w:eastAsia="zh-CN"/>
        </w:rPr>
      </w:pPr>
      <w:bookmarkStart w:id="13" w:name="_Toc386073062"/>
      <w:bookmarkStart w:id="14" w:name="_Toc386073614"/>
      <w:bookmarkStart w:id="15" w:name="_Toc386073655"/>
      <w:bookmarkStart w:id="16" w:name="_Toc386148511"/>
      <w:r w:rsidRPr="00EA1EA0">
        <w:rPr>
          <w:rFonts w:eastAsia="SimSun"/>
          <w:bCs/>
          <w:lang w:eastAsia="zh-CN"/>
        </w:rPr>
        <w:t xml:space="preserve">     Nové ruské vládě se dostalo mezinárodního uznání ze strany dohodových mocností, pro které bylo důležité udržet Rusko ve válce. A to pro nutnost vázat početné armádní sbory německého a rakouského císařství na východní frontě. Toto uvažování však nemělo podporu u ruského civilního obyvatelstva, které již nebylo ochotné snášet válečná omezení a ztráty svých příbuzných ve válce. Vláda si byla této situace vědoma a pokusila se revoluční nadšení přenést na bitevní pole. Její rozhodnutí pokračovat ve válce bylo pošlapáním základních článků únorové revoluce. V praxi toto rozhodnutí znamenalo ztrátu důvěry především u dělníků a vojáků.</w:t>
      </w:r>
      <w:bookmarkEnd w:id="13"/>
      <w:bookmarkEnd w:id="14"/>
      <w:bookmarkEnd w:id="15"/>
      <w:bookmarkEnd w:id="16"/>
    </w:p>
    <w:p w:rsidR="006A1BEC" w:rsidRPr="00EA1EA0" w:rsidRDefault="004D6AD1" w:rsidP="00EA1EA0">
      <w:pPr>
        <w:keepNext/>
        <w:spacing w:line="336" w:lineRule="auto"/>
        <w:outlineLvl w:val="0"/>
      </w:pPr>
      <w:r w:rsidRPr="00EA1EA0">
        <w:rPr>
          <w:rFonts w:eastAsia="SimSun"/>
          <w:bCs/>
          <w:lang w:eastAsia="zh-CN"/>
        </w:rPr>
        <w:lastRenderedPageBreak/>
        <w:t>V dubnu 1917 se do Ruska vrátil V. I. Lenin, který nuceně pobýval ve Švýcarsku. Jeho návrat byl podporován ze strany nepřátelského Německa, která usilovala o utlumení válečných operací na východní frontě. Leninova bolševická propaganda měla za cíl udržet  Rusko v revolučním chaosu. Německá víra v Lenina se vyplatila a</w:t>
      </w:r>
      <w:r w:rsidR="006A1BEC" w:rsidRPr="00EA1EA0">
        <w:rPr>
          <w:rFonts w:eastAsia="SimSun"/>
          <w:bCs/>
          <w:lang w:eastAsia="zh-CN"/>
        </w:rPr>
        <w:t xml:space="preserve"> již 3. dubna 1917 je zveřejněn nový program bolševiků tzv. Dubnové teze.</w:t>
      </w:r>
      <w:r w:rsidR="006A1BEC" w:rsidRPr="00EA1EA0">
        <w:rPr>
          <w:rStyle w:val="Znakapoznpodarou"/>
          <w:rFonts w:eastAsia="SimSun"/>
          <w:bCs/>
          <w:lang w:eastAsia="zh-CN"/>
        </w:rPr>
        <w:footnoteReference w:id="2"/>
      </w:r>
      <w:r w:rsidR="006A1BEC" w:rsidRPr="00EA1EA0">
        <w:rPr>
          <w:rFonts w:eastAsia="SimSun"/>
          <w:bCs/>
          <w:lang w:eastAsia="zh-CN"/>
        </w:rPr>
        <w:t xml:space="preserve"> Obsahem těchto článků byly z části body, které odkazovaly na únorovou revoluci a to především okamžité ukončení válečných operací. Dále se pak věnovaly socializaci společnosti ve smyslu znárodnění průmyslu a rozdělení veškeré půdy rolníkům. Mocenské požadavky spočívaly k předání státní moci Sovětům. Ve kterých měli bolševici z 635 míst pouze 105 zástupců. A byli po revolučních socialistech (285 křesel) a menševicích (245 křesel) až třetí v pořadí čestnosti zástupců. Mezi vojáky a dělníky se Sověty těšily velké podpoře. To změnila až účast revolučních socialistů na červnové vládě, v jejímž čele stanul socialista </w:t>
      </w:r>
      <w:r w:rsidR="006A1BEC" w:rsidRPr="00EA1EA0">
        <w:t xml:space="preserve">F. A. </w:t>
      </w:r>
      <w:proofErr w:type="spellStart"/>
      <w:r w:rsidR="006A1BEC" w:rsidRPr="00EA1EA0">
        <w:t>Kerenský</w:t>
      </w:r>
      <w:proofErr w:type="spellEnd"/>
      <w:r w:rsidR="006A1BEC" w:rsidRPr="00EA1EA0">
        <w:t xml:space="preserve"> (1881-1970). Od kterého se očekávalo, že bude jednat o ukončení války. Tato očekávání však vyslyšena nebyla a po potlačení červencové petrohradské vzpoury dělníků nechal rozpustit Sověty, ve kterých začala probíhat intenzivní bolševizace. V srpnu se pokusil generál </w:t>
      </w:r>
      <w:proofErr w:type="spellStart"/>
      <w:r w:rsidR="006A1BEC" w:rsidRPr="00EA1EA0">
        <w:t>Lavrentij</w:t>
      </w:r>
      <w:proofErr w:type="spellEnd"/>
      <w:r w:rsidR="006A1BEC" w:rsidRPr="00EA1EA0">
        <w:t xml:space="preserve"> Kornelovi (1870-1918) o vojenský převrat. K jeho potlačení musel </w:t>
      </w:r>
      <w:proofErr w:type="spellStart"/>
      <w:r w:rsidR="006A1BEC" w:rsidRPr="00EA1EA0">
        <w:t>Kerenský</w:t>
      </w:r>
      <w:proofErr w:type="spellEnd"/>
      <w:r w:rsidR="006A1BEC" w:rsidRPr="00EA1EA0">
        <w:t xml:space="preserve"> využít bolševických dělníků a tím umožnil obnovení Sovětů. Ve kterých převažovali zástupci bolševiků.</w:t>
      </w:r>
    </w:p>
    <w:p w:rsidR="006A1BEC" w:rsidRPr="00EA1EA0" w:rsidRDefault="006A1BEC" w:rsidP="00EA1EA0">
      <w:pPr>
        <w:keepNext/>
        <w:spacing w:line="336" w:lineRule="auto"/>
        <w:outlineLvl w:val="0"/>
        <w:rPr>
          <w:rFonts w:eastAsia="SimSun"/>
          <w:lang w:eastAsia="zh-CN"/>
        </w:rPr>
      </w:pPr>
      <w:bookmarkStart w:id="17" w:name="_Toc386073064"/>
      <w:bookmarkStart w:id="18" w:name="_Toc386073616"/>
      <w:bookmarkStart w:id="19" w:name="_Toc386073657"/>
      <w:bookmarkStart w:id="20" w:name="_Toc386148513"/>
      <w:r w:rsidRPr="00EA1EA0">
        <w:t xml:space="preserve">     Neschopnost </w:t>
      </w:r>
      <w:proofErr w:type="spellStart"/>
      <w:r w:rsidRPr="00EA1EA0">
        <w:t>Kerenského</w:t>
      </w:r>
      <w:proofErr w:type="spellEnd"/>
      <w:r w:rsidRPr="00EA1EA0">
        <w:t xml:space="preserve"> vlády řešit ukončení války, ekonomickou a sociální situaci obyvatelstva vedla k postupnému rozkladu vládních úřadů. Takový stav zcela vyhovoval bolševickým Sovětů, kteří měli program a organizační strukturu k uskutečnění převratu. První kroky učinil V. I. Lenin 20. října 1917 založením Vojenské revolučního výboru, který měl řídit přeprat. Ten měl k dispozici vojenskou sílu složenou z Revolučních gard a jednotek pravidelné armády. Převrat se uskutečni </w:t>
      </w:r>
      <w:proofErr w:type="gramStart"/>
      <w:r w:rsidRPr="00EA1EA0">
        <w:t>ze 6. na</w:t>
      </w:r>
      <w:proofErr w:type="gramEnd"/>
      <w:r w:rsidRPr="00EA1EA0">
        <w:t xml:space="preserve"> 8. listopad 1917 v Petrohradě. Bolševiků se v poměrně krátkém </w:t>
      </w:r>
      <w:r w:rsidRPr="00EA1EA0">
        <w:lastRenderedPageBreak/>
        <w:t>čase podařilo obsadit poštu, telegraf, vládní úřady a došlo také k zatčení vlády. K </w:t>
      </w:r>
      <w:proofErr w:type="spellStart"/>
      <w:r w:rsidRPr="00EA1EA0">
        <w:t>legitimizaci</w:t>
      </w:r>
      <w:proofErr w:type="spellEnd"/>
      <w:r w:rsidRPr="00EA1EA0">
        <w:t xml:space="preserve"> svého počínání svolali na 7. listopadu do Petrohradu Druhý všeruský kongres Sovětů. Ten schválil převzetí moci Sověty a výkonem pravomocí poměřil Radu lidových komisařů, v jejímž čele stanul V. I. Lenin. V této radě zasedal i </w:t>
      </w:r>
      <w:proofErr w:type="spellStart"/>
      <w:r w:rsidRPr="00EA1EA0">
        <w:t>I</w:t>
      </w:r>
      <w:proofErr w:type="spellEnd"/>
      <w:r w:rsidRPr="00EA1EA0">
        <w:t>. V. Stalin, který byl pověřen starostí o národnosti.</w:t>
      </w:r>
      <w:bookmarkEnd w:id="17"/>
      <w:bookmarkEnd w:id="18"/>
      <w:bookmarkEnd w:id="19"/>
      <w:bookmarkEnd w:id="20"/>
      <w:r w:rsidRPr="00EA1EA0">
        <w:t xml:space="preserve"> K upevnění pozice bolševiků bylo nezbytné ukončit válku s Německem a jeho spojenci. V prosinci 1917 bylo v </w:t>
      </w:r>
      <w:proofErr w:type="spellStart"/>
      <w:r w:rsidRPr="00EA1EA0">
        <w:t>Brestu</w:t>
      </w:r>
      <w:proofErr w:type="spellEnd"/>
      <w:r w:rsidRPr="00EA1EA0">
        <w:t xml:space="preserve">-Litevském uzavřeno příměří, které bylo potvrzeno 3. března 1918 mírovou smlouvou. Ta byla pro Rusko v zásadě nevýhodná, ale otevírala bolševikům cestu k ukotvení moci. Ruské územní ztráty: </w:t>
      </w:r>
      <w:proofErr w:type="spellStart"/>
      <w:r w:rsidRPr="00EA1EA0">
        <w:rPr>
          <w:rFonts w:eastAsia="SimSun"/>
          <w:lang w:eastAsia="zh-CN"/>
        </w:rPr>
        <w:t>Kurland</w:t>
      </w:r>
      <w:proofErr w:type="spellEnd"/>
      <w:r w:rsidRPr="00EA1EA0">
        <w:rPr>
          <w:rFonts w:eastAsia="SimSun"/>
          <w:lang w:eastAsia="zh-CN"/>
        </w:rPr>
        <w:t xml:space="preserve">, </w:t>
      </w:r>
      <w:proofErr w:type="spellStart"/>
      <w:r w:rsidRPr="00EA1EA0">
        <w:rPr>
          <w:rFonts w:eastAsia="SimSun"/>
          <w:lang w:eastAsia="zh-CN"/>
        </w:rPr>
        <w:t>Livonie</w:t>
      </w:r>
      <w:proofErr w:type="spellEnd"/>
      <w:r w:rsidRPr="00EA1EA0">
        <w:rPr>
          <w:rFonts w:eastAsia="SimSun"/>
          <w:lang w:eastAsia="zh-CN"/>
        </w:rPr>
        <w:t>, Besarábii</w:t>
      </w:r>
      <w:r w:rsidRPr="00EA1EA0">
        <w:t xml:space="preserve"> </w:t>
      </w:r>
      <w:r w:rsidRPr="00EA1EA0">
        <w:rPr>
          <w:rFonts w:eastAsia="SimSun"/>
          <w:lang w:eastAsia="zh-CN"/>
        </w:rPr>
        <w:t xml:space="preserve">Gruzie, Ukrajina, Finsko, </w:t>
      </w:r>
      <w:proofErr w:type="spellStart"/>
      <w:r w:rsidRPr="00EA1EA0">
        <w:rPr>
          <w:rFonts w:eastAsia="SimSun"/>
          <w:lang w:eastAsia="zh-CN"/>
        </w:rPr>
        <w:t>Ardahan</w:t>
      </w:r>
      <w:proofErr w:type="spellEnd"/>
      <w:r w:rsidRPr="00EA1EA0">
        <w:rPr>
          <w:rFonts w:eastAsia="SimSun"/>
          <w:lang w:eastAsia="zh-CN"/>
        </w:rPr>
        <w:t xml:space="preserve">, </w:t>
      </w:r>
      <w:proofErr w:type="spellStart"/>
      <w:r w:rsidRPr="00EA1EA0">
        <w:rPr>
          <w:rFonts w:eastAsia="SimSun"/>
          <w:lang w:eastAsia="zh-CN"/>
        </w:rPr>
        <w:t>Karsu</w:t>
      </w:r>
      <w:proofErr w:type="spellEnd"/>
      <w:r w:rsidRPr="00EA1EA0">
        <w:rPr>
          <w:rFonts w:eastAsia="SimSun"/>
          <w:lang w:eastAsia="zh-CN"/>
        </w:rPr>
        <w:t xml:space="preserve"> a Batumi. Rusko se také zavázalo zaplatit válečné </w:t>
      </w:r>
      <w:proofErr w:type="spellStart"/>
      <w:r w:rsidRPr="00EA1EA0">
        <w:rPr>
          <w:rFonts w:eastAsia="SimSun"/>
          <w:lang w:eastAsia="zh-CN"/>
        </w:rPr>
        <w:t>reparece</w:t>
      </w:r>
      <w:proofErr w:type="spellEnd"/>
      <w:r w:rsidRPr="00EA1EA0">
        <w:rPr>
          <w:rFonts w:eastAsia="SimSun"/>
          <w:lang w:eastAsia="zh-CN"/>
        </w:rPr>
        <w:t>.</w:t>
      </w:r>
    </w:p>
    <w:p w:rsidR="006A1BEC" w:rsidRPr="00EA1EA0" w:rsidRDefault="006A1BEC" w:rsidP="00EA1EA0">
      <w:pPr>
        <w:pStyle w:val="Nadpis1"/>
        <w:spacing w:after="120" w:line="336" w:lineRule="auto"/>
        <w:rPr>
          <w:rFonts w:ascii="Arial" w:eastAsia="SimSun" w:hAnsi="Arial"/>
          <w:color w:val="auto"/>
          <w:lang w:eastAsia="zh-CN"/>
        </w:rPr>
      </w:pPr>
      <w:bookmarkStart w:id="21" w:name="_Toc386073066"/>
      <w:bookmarkStart w:id="22" w:name="_Toc386148515"/>
      <w:r w:rsidRPr="00EA1EA0">
        <w:rPr>
          <w:rFonts w:ascii="Arial" w:eastAsia="SimSun" w:hAnsi="Arial"/>
          <w:color w:val="auto"/>
          <w:lang w:eastAsia="zh-CN"/>
        </w:rPr>
        <w:t>1.2. Občanská a Rusko-Polská válka</w:t>
      </w:r>
      <w:bookmarkEnd w:id="21"/>
      <w:bookmarkEnd w:id="22"/>
    </w:p>
    <w:p w:rsidR="006A1BEC" w:rsidRPr="00EA1EA0" w:rsidRDefault="006A1BEC" w:rsidP="00EA1EA0">
      <w:pPr>
        <w:pStyle w:val="Bezmezer"/>
        <w:spacing w:line="336" w:lineRule="auto"/>
        <w:jc w:val="both"/>
        <w:rPr>
          <w:rFonts w:ascii="Arial" w:hAnsi="Arial"/>
          <w:sz w:val="26"/>
          <w:szCs w:val="26"/>
        </w:rPr>
      </w:pPr>
      <w:r w:rsidRPr="00EA1EA0">
        <w:rPr>
          <w:rFonts w:ascii="Arial" w:eastAsia="SimSun" w:hAnsi="Arial" w:cs="Arial"/>
          <w:sz w:val="26"/>
          <w:szCs w:val="26"/>
          <w:lang w:eastAsia="zh-CN"/>
        </w:rPr>
        <w:t xml:space="preserve">Složitost vnitropolitického dění v Rusku v závěru roku 1917 charakterizuje i formování Dobrovolnické armády. Tu </w:t>
      </w:r>
      <w:r w:rsidRPr="00EA1EA0">
        <w:rPr>
          <w:rFonts w:ascii="Arial" w:hAnsi="Arial" w:cs="Arial"/>
          <w:sz w:val="26"/>
          <w:szCs w:val="26"/>
        </w:rPr>
        <w:t>organizovali od počátku listopadu 1917 v </w:t>
      </w:r>
      <w:proofErr w:type="spellStart"/>
      <w:r w:rsidRPr="00EA1EA0">
        <w:rPr>
          <w:rFonts w:ascii="Arial" w:hAnsi="Arial" w:cs="Arial"/>
          <w:sz w:val="26"/>
          <w:szCs w:val="26"/>
        </w:rPr>
        <w:t>Novočerkassu</w:t>
      </w:r>
      <w:proofErr w:type="spellEnd"/>
      <w:r w:rsidRPr="00EA1EA0">
        <w:rPr>
          <w:rFonts w:ascii="Arial" w:hAnsi="Arial" w:cs="Arial"/>
          <w:sz w:val="26"/>
          <w:szCs w:val="26"/>
        </w:rPr>
        <w:t xml:space="preserve"> </w:t>
      </w:r>
      <w:r w:rsidRPr="00EA1EA0">
        <w:rPr>
          <w:rFonts w:ascii="Arial" w:hAnsi="Arial"/>
          <w:sz w:val="26"/>
          <w:szCs w:val="26"/>
        </w:rPr>
        <w:t xml:space="preserve">M. V. </w:t>
      </w:r>
      <w:proofErr w:type="spellStart"/>
      <w:r w:rsidRPr="00EA1EA0">
        <w:rPr>
          <w:rFonts w:ascii="Arial" w:hAnsi="Arial"/>
          <w:sz w:val="26"/>
          <w:szCs w:val="26"/>
        </w:rPr>
        <w:t>Alexejev</w:t>
      </w:r>
      <w:proofErr w:type="spellEnd"/>
      <w:r w:rsidRPr="00EA1EA0">
        <w:rPr>
          <w:rFonts w:ascii="Arial" w:hAnsi="Arial"/>
          <w:sz w:val="26"/>
          <w:szCs w:val="26"/>
        </w:rPr>
        <w:t xml:space="preserve"> a L. G. </w:t>
      </w:r>
      <w:proofErr w:type="spellStart"/>
      <w:r w:rsidRPr="00EA1EA0">
        <w:rPr>
          <w:rFonts w:ascii="Arial" w:hAnsi="Arial"/>
          <w:sz w:val="26"/>
          <w:szCs w:val="26"/>
        </w:rPr>
        <w:t>Kornilov</w:t>
      </w:r>
      <w:proofErr w:type="spellEnd"/>
      <w:r w:rsidRPr="00EA1EA0">
        <w:rPr>
          <w:rFonts w:ascii="Arial" w:hAnsi="Arial"/>
          <w:sz w:val="26"/>
          <w:szCs w:val="26"/>
        </w:rPr>
        <w:t>. Tato vojenská formace byla složena výhradně z bývalých carských důstojníků. Ve stojné době se formují i Donští kozáci k obraně nezávislé Ukrajinské republiky, kterou vyhlásili 20. listopadu 1917.  K první střetu mezi bolševiky a bělogvardějci došlo ve dnech 9. až 14. prosince 1917 v </w:t>
      </w:r>
      <w:proofErr w:type="spellStart"/>
      <w:r w:rsidRPr="00EA1EA0">
        <w:rPr>
          <w:rFonts w:ascii="Arial" w:hAnsi="Arial"/>
          <w:sz w:val="26"/>
          <w:szCs w:val="26"/>
        </w:rPr>
        <w:t>Rostovu</w:t>
      </w:r>
      <w:proofErr w:type="spellEnd"/>
      <w:r w:rsidRPr="00EA1EA0">
        <w:rPr>
          <w:rFonts w:ascii="Arial" w:hAnsi="Arial"/>
          <w:sz w:val="26"/>
          <w:szCs w:val="26"/>
        </w:rPr>
        <w:t>. Tato první srážka znamenalo první vítězství Rudých gard a také ukázala, jakým způsobem budou vedeny vojenské operace – nepočetné vojenské oddíly, pohyblivá frontová linie, přeprava po železnici.</w:t>
      </w:r>
      <w:r w:rsidRPr="00EA1EA0">
        <w:rPr>
          <w:rStyle w:val="Znakapoznpodarou"/>
          <w:rFonts w:ascii="Arial" w:hAnsi="Arial"/>
          <w:sz w:val="26"/>
          <w:szCs w:val="26"/>
        </w:rPr>
        <w:footnoteReference w:id="3"/>
      </w:r>
    </w:p>
    <w:p w:rsidR="006A1BEC" w:rsidRPr="00EA1EA0" w:rsidRDefault="006A1BEC" w:rsidP="00EA1EA0">
      <w:pPr>
        <w:pStyle w:val="Nadpis1"/>
        <w:spacing w:line="336" w:lineRule="auto"/>
        <w:rPr>
          <w:rFonts w:ascii="Arial" w:hAnsi="Arial"/>
          <w:color w:val="auto"/>
        </w:rPr>
      </w:pPr>
      <w:bookmarkStart w:id="23" w:name="_Toc386073067"/>
      <w:bookmarkStart w:id="24" w:name="_Toc386148516"/>
      <w:r w:rsidRPr="00EA1EA0">
        <w:rPr>
          <w:rFonts w:ascii="Arial" w:hAnsi="Arial"/>
          <w:color w:val="auto"/>
        </w:rPr>
        <w:t>1.3. Válečný komunismus</w:t>
      </w:r>
      <w:bookmarkEnd w:id="23"/>
      <w:bookmarkEnd w:id="24"/>
    </w:p>
    <w:p w:rsidR="006A1BEC" w:rsidRPr="00EA1EA0" w:rsidRDefault="006A1BEC" w:rsidP="00EA1EA0">
      <w:pPr>
        <w:spacing w:line="336" w:lineRule="auto"/>
      </w:pPr>
      <w:r w:rsidRPr="00EA1EA0">
        <w:t xml:space="preserve"> Po skončení občanské vláky se Rusko muselo vypořádat s dalším vážným problémem. Tím byla totální devastace průmyslu a zemědělské výroby. Schopnost ruské ekonomiky byla zásadně omezena, a </w:t>
      </w:r>
      <w:proofErr w:type="gramStart"/>
      <w:r w:rsidRPr="00EA1EA0">
        <w:t>srovnáme-</w:t>
      </w:r>
      <w:r w:rsidRPr="00EA1EA0">
        <w:lastRenderedPageBreak/>
        <w:t>li</w:t>
      </w:r>
      <w:proofErr w:type="gramEnd"/>
      <w:r w:rsidRPr="00EA1EA0">
        <w:t xml:space="preserve"> ji se stavem před první světovou válkou </w:t>
      </w:r>
      <w:proofErr w:type="gramStart"/>
      <w:r w:rsidRPr="00EA1EA0">
        <w:t>zjistíme</w:t>
      </w:r>
      <w:proofErr w:type="gramEnd"/>
      <w:r w:rsidRPr="00EA1EA0">
        <w:t>, že produkce průmyslu se rovnala 1/7 předválečné výroby a v zemědělství se produkce rovnala 65% předválečné produkce.</w:t>
      </w:r>
      <w:r w:rsidRPr="00EA1EA0">
        <w:rPr>
          <w:rStyle w:val="Znakapoznpodarou"/>
        </w:rPr>
        <w:footnoteReference w:id="4"/>
      </w:r>
      <w:r w:rsidRPr="00EA1EA0">
        <w:t xml:space="preserve"> Příčiny tohoto stavu se jednak nacházejí ve zmiňované občanské válce, v jejímž důsledku centrální vláda nekontrolovala oblasti s koncentrací průmyslu a zemědělství. Další příčiny lze hledat ve zničené infrastruktuře, rabování armád apod.</w:t>
      </w:r>
    </w:p>
    <w:p w:rsidR="006A1BEC" w:rsidRPr="00EA1EA0" w:rsidRDefault="006A1BEC" w:rsidP="00EA1EA0">
      <w:pPr>
        <w:spacing w:line="336" w:lineRule="auto"/>
      </w:pPr>
      <w:r w:rsidRPr="00EA1EA0">
        <w:t>K vyřešení zoufalé hospodářské situace bolševického Ruska byl přijat centrální ekonomický plán, který nesl označení válečný komunismus. Ten vycházel s principů jednak německého válečného socialismu, který využíval centrální systém regulací ekonomiky, dále pak z principů koncentrace kapitálu ze znárodněných bank. Tětím principem, o který se tento systém opíral, byl stav ruské společnosti s vysokou mírou negramotnosti a zakořeněné nemajetnosti a poddanosti.</w:t>
      </w:r>
      <w:r w:rsidRPr="00EA1EA0">
        <w:rPr>
          <w:rStyle w:val="Znakapoznpodarou"/>
        </w:rPr>
        <w:footnoteReference w:id="5"/>
      </w:r>
    </w:p>
    <w:p w:rsidR="006A1BEC" w:rsidRPr="00EA1EA0" w:rsidRDefault="006A1BEC" w:rsidP="00EA1EA0">
      <w:pPr>
        <w:spacing w:line="336" w:lineRule="auto"/>
      </w:pPr>
      <w:r w:rsidRPr="00EA1EA0">
        <w:t>Tvůrci tohoto systému usilovaly o znárodnění průmyslu, kolektivizovat zemědělství, zrušit soukromý obchod a zavést stání kontrolu nad pracovní silou a veškerou hospodářskou distribucí. Vrcholem těchto snah mělo být nahrazení peněžního systému za systém distribučně přídělový. To znamená zavést komunismus.</w:t>
      </w:r>
      <w:r w:rsidRPr="00EA1EA0">
        <w:rPr>
          <w:rStyle w:val="Znakapoznpodarou"/>
        </w:rPr>
        <w:footnoteReference w:id="6"/>
      </w:r>
      <w:r w:rsidRPr="00EA1EA0">
        <w:t xml:space="preserve"> Pro realizaci válečného komunismu vytvořili bolševici jednak úřad pro realizaci tzv. Radu dělnické a rolnické obrany (od 30. listopadu 1918). Ta spolu se Sovnarkomem měla monopol na řízení transferů v ekonomice pro potřeby obrany státu.</w:t>
      </w:r>
      <w:r w:rsidRPr="00EA1EA0">
        <w:rPr>
          <w:rStyle w:val="Znakapoznpodarou"/>
        </w:rPr>
        <w:footnoteReference w:id="7"/>
      </w:r>
      <w:r w:rsidRPr="00EA1EA0">
        <w:t xml:space="preserve"> </w:t>
      </w:r>
    </w:p>
    <w:p w:rsidR="006A1BEC" w:rsidRPr="00EA1EA0" w:rsidRDefault="006A1BEC" w:rsidP="00EA1EA0">
      <w:pPr>
        <w:spacing w:line="336" w:lineRule="auto"/>
      </w:pPr>
      <w:r w:rsidRPr="00EA1EA0">
        <w:t>Přehled opatření k realizaci vojenského komunismu:</w:t>
      </w:r>
    </w:p>
    <w:p w:rsidR="006A1BEC" w:rsidRPr="00EA1EA0" w:rsidRDefault="006A1BEC" w:rsidP="00EA1EA0">
      <w:pPr>
        <w:pStyle w:val="Odstavecseseznamem"/>
        <w:numPr>
          <w:ilvl w:val="0"/>
          <w:numId w:val="2"/>
        </w:numPr>
        <w:spacing w:after="120" w:line="336" w:lineRule="auto"/>
        <w:ind w:left="714" w:hanging="357"/>
        <w:jc w:val="both"/>
        <w:rPr>
          <w:rFonts w:ascii="Arial" w:eastAsia="Calibri" w:hAnsi="Arial" w:cs="Arial"/>
          <w:color w:val="FF0000"/>
          <w:sz w:val="26"/>
          <w:szCs w:val="26"/>
        </w:rPr>
      </w:pPr>
      <w:proofErr w:type="spellStart"/>
      <w:r w:rsidRPr="00EA1EA0">
        <w:rPr>
          <w:rFonts w:ascii="Arial" w:eastAsia="Calibri" w:hAnsi="Arial" w:cs="Arial"/>
          <w:b/>
          <w:sz w:val="26"/>
          <w:szCs w:val="26"/>
        </w:rPr>
        <w:t>Prodrazvjorstka</w:t>
      </w:r>
      <w:proofErr w:type="spellEnd"/>
      <w:r w:rsidRPr="00EA1EA0">
        <w:rPr>
          <w:rFonts w:ascii="Arial" w:eastAsia="Calibri" w:hAnsi="Arial" w:cs="Arial"/>
          <w:b/>
          <w:sz w:val="26"/>
          <w:szCs w:val="26"/>
        </w:rPr>
        <w:t xml:space="preserve">: </w:t>
      </w:r>
      <w:r w:rsidRPr="00EA1EA0">
        <w:rPr>
          <w:rFonts w:ascii="Arial" w:eastAsia="Calibri" w:hAnsi="Arial" w:cs="Arial"/>
          <w:sz w:val="26"/>
          <w:szCs w:val="26"/>
        </w:rPr>
        <w:t xml:space="preserve">potravinová dávka, anebo obilní monopol z května 1918 lišila ve dvou základních aspektech. Tím prvním </w:t>
      </w:r>
      <w:r w:rsidRPr="00EA1EA0">
        <w:rPr>
          <w:rFonts w:ascii="Arial" w:eastAsia="Calibri" w:hAnsi="Arial" w:cs="Arial"/>
          <w:sz w:val="26"/>
          <w:szCs w:val="26"/>
        </w:rPr>
        <w:lastRenderedPageBreak/>
        <w:t>aspektem bylo, že zatímco se obilní monopol omezoval na obilniny, potravinové dávce podléhaly veškeré potraviny včetně dobytka a zeleniny. Druhým aspektem bylo, že zatímco kvóty na obilní monopol stanovovaly místní potravinové orgány podle výsledku úrody, kvóty na potravinovou dávku stanovoval stád shora a podle vlastní potřeby a následně rovnoměrně</w:t>
      </w:r>
      <w:r w:rsidRPr="00EA1EA0">
        <w:rPr>
          <w:rFonts w:ascii="Arial" w:eastAsia="Calibri" w:hAnsi="Arial" w:cs="Arial"/>
          <w:color w:val="FF0000"/>
          <w:sz w:val="26"/>
          <w:szCs w:val="26"/>
        </w:rPr>
        <w:t xml:space="preserve"> </w:t>
      </w:r>
      <w:r w:rsidRPr="00EA1EA0">
        <w:rPr>
          <w:rFonts w:ascii="Arial" w:eastAsia="Calibri" w:hAnsi="Arial" w:cs="Arial"/>
          <w:sz w:val="26"/>
          <w:szCs w:val="26"/>
        </w:rPr>
        <w:t>přiděloval jednotlivým oblastem.</w:t>
      </w:r>
      <w:r w:rsidRPr="00EA1EA0">
        <w:rPr>
          <w:rStyle w:val="Znakapoznpodarou"/>
          <w:rFonts w:ascii="Arial" w:eastAsia="Calibri" w:hAnsi="Arial" w:cs="Arial"/>
          <w:sz w:val="26"/>
          <w:szCs w:val="26"/>
        </w:rPr>
        <w:footnoteReference w:id="8"/>
      </w:r>
      <w:r w:rsidRPr="00EA1EA0">
        <w:rPr>
          <w:rFonts w:ascii="Arial" w:eastAsia="Calibri" w:hAnsi="Arial" w:cs="Arial"/>
          <w:sz w:val="26"/>
          <w:szCs w:val="26"/>
        </w:rPr>
        <w:t xml:space="preserve"> Tímto způsobem tak byla ve skutečnosti definitivně zakázána veškerá soukromá směna zemědělských výrobků v celé zemi.</w:t>
      </w:r>
      <w:r w:rsidRPr="00EA1EA0">
        <w:rPr>
          <w:rStyle w:val="Znakapoznpodarou"/>
          <w:rFonts w:ascii="Arial" w:eastAsia="Calibri" w:hAnsi="Arial" w:cs="Arial"/>
          <w:sz w:val="26"/>
          <w:szCs w:val="26"/>
        </w:rPr>
        <w:footnoteReference w:id="9"/>
      </w:r>
      <w:r w:rsidRPr="00EA1EA0">
        <w:rPr>
          <w:rFonts w:ascii="Arial" w:eastAsia="Calibri" w:hAnsi="Arial" w:cs="Arial"/>
          <w:sz w:val="26"/>
          <w:szCs w:val="26"/>
        </w:rPr>
        <w:t xml:space="preserve"> Nejenže množství potravin z nucených dodávek bylo malé, ale rolníci se rovněž bránili i zavedení vesnických sovětů a dávali přednost tradičním vesnickým radám. Když byli donuceni do sovětů vstoupit, zvolili do funkcí bývalé starosty, zpravidla přívržence </w:t>
      </w:r>
      <w:proofErr w:type="spellStart"/>
      <w:r w:rsidRPr="00EA1EA0">
        <w:rPr>
          <w:rFonts w:ascii="Arial" w:eastAsia="Calibri" w:hAnsi="Arial" w:cs="Arial"/>
          <w:sz w:val="26"/>
          <w:szCs w:val="26"/>
        </w:rPr>
        <w:t>eserů</w:t>
      </w:r>
      <w:proofErr w:type="spellEnd"/>
      <w:r w:rsidRPr="00EA1EA0">
        <w:rPr>
          <w:rFonts w:ascii="Arial" w:eastAsia="Calibri" w:hAnsi="Arial" w:cs="Arial"/>
          <w:sz w:val="26"/>
          <w:szCs w:val="26"/>
        </w:rPr>
        <w:t>. Přestože v letech 1918-1919 byly vytvořeny tisíce sovětů, většina z nich byla jen čistě formální. Bolševizace vesnice tak byla dokončena až o deset let později Stalinem.</w:t>
      </w:r>
      <w:r w:rsidRPr="00EA1EA0">
        <w:rPr>
          <w:rStyle w:val="Znakapoznpodarou"/>
          <w:rFonts w:ascii="Arial" w:eastAsia="Calibri" w:hAnsi="Arial" w:cs="Arial"/>
          <w:sz w:val="26"/>
          <w:szCs w:val="26"/>
        </w:rPr>
        <w:footnoteReference w:id="10"/>
      </w:r>
      <w:r w:rsidRPr="00EA1EA0">
        <w:rPr>
          <w:rFonts w:ascii="Arial" w:eastAsia="Calibri" w:hAnsi="Arial" w:cs="Arial"/>
          <w:color w:val="FF0000"/>
          <w:sz w:val="26"/>
          <w:szCs w:val="26"/>
        </w:rPr>
        <w:t xml:space="preserve"> </w:t>
      </w:r>
    </w:p>
    <w:p w:rsidR="006A1BEC" w:rsidRPr="00EA1EA0" w:rsidRDefault="006A1BEC" w:rsidP="00EA1EA0">
      <w:pPr>
        <w:pStyle w:val="Odstavecseseznamem"/>
        <w:numPr>
          <w:ilvl w:val="0"/>
          <w:numId w:val="2"/>
        </w:numPr>
        <w:spacing w:after="120" w:line="336" w:lineRule="auto"/>
        <w:jc w:val="both"/>
        <w:rPr>
          <w:rFonts w:ascii="Arial" w:hAnsi="Arial" w:cs="Arial"/>
          <w:sz w:val="26"/>
          <w:szCs w:val="26"/>
        </w:rPr>
      </w:pPr>
      <w:r w:rsidRPr="00EA1EA0">
        <w:rPr>
          <w:rFonts w:ascii="Arial" w:hAnsi="Arial" w:cs="Arial"/>
          <w:b/>
          <w:sz w:val="26"/>
          <w:szCs w:val="26"/>
        </w:rPr>
        <w:t xml:space="preserve">Nacionalizace: </w:t>
      </w:r>
      <w:r w:rsidRPr="00EA1EA0">
        <w:rPr>
          <w:rFonts w:ascii="Arial" w:hAnsi="Arial" w:cs="Arial"/>
          <w:sz w:val="26"/>
          <w:szCs w:val="26"/>
        </w:rPr>
        <w:t>Stejně jako v oblasti zemědělství, byl postupně i z oblasti průmyslové vyloučen obchod jako zbytečný mezičlánek. Sovětská vláda se pokusila nahradit obchodní síť přímým rozdělováním.</w:t>
      </w:r>
      <w:r w:rsidRPr="00EA1EA0">
        <w:rPr>
          <w:rStyle w:val="Znakapoznpodarou"/>
          <w:rFonts w:ascii="Arial" w:hAnsi="Arial" w:cs="Arial"/>
          <w:sz w:val="26"/>
          <w:szCs w:val="26"/>
        </w:rPr>
        <w:footnoteReference w:id="11"/>
      </w:r>
      <w:r w:rsidRPr="00EA1EA0">
        <w:rPr>
          <w:rFonts w:ascii="Arial" w:hAnsi="Arial" w:cs="Arial"/>
          <w:sz w:val="26"/>
          <w:szCs w:val="26"/>
        </w:rPr>
        <w:t xml:space="preserve"> Tento proces znárodňování průmyslu byl systematizován dekretem z 28. června 1918 o znárodnění všech průmyslových podniků a železnic s kapitálem nad milion rublů bez nároku na odškodnění.</w:t>
      </w:r>
      <w:r w:rsidRPr="00EA1EA0">
        <w:rPr>
          <w:rStyle w:val="Znakapoznpodarou"/>
          <w:rFonts w:ascii="Arial" w:hAnsi="Arial" w:cs="Arial"/>
          <w:sz w:val="26"/>
          <w:szCs w:val="26"/>
        </w:rPr>
        <w:footnoteReference w:id="12"/>
      </w:r>
      <w:r w:rsidRPr="00EA1EA0">
        <w:rPr>
          <w:rFonts w:ascii="Arial" w:hAnsi="Arial" w:cs="Arial"/>
          <w:sz w:val="26"/>
          <w:szCs w:val="26"/>
        </w:rPr>
        <w:t xml:space="preserve"> Dekretem o znárodnění přestal být řídící </w:t>
      </w:r>
      <w:r w:rsidRPr="00EA1EA0">
        <w:rPr>
          <w:rFonts w:ascii="Arial" w:hAnsi="Arial" w:cs="Arial"/>
          <w:sz w:val="26"/>
          <w:szCs w:val="26"/>
        </w:rPr>
        <w:lastRenderedPageBreak/>
        <w:t>aparát podniku věcí dělnickou a stal se aparátem stranickým.</w:t>
      </w:r>
      <w:r w:rsidRPr="00EA1EA0">
        <w:rPr>
          <w:rStyle w:val="Znakapoznpodarou"/>
          <w:rFonts w:ascii="Arial" w:hAnsi="Arial" w:cs="Arial"/>
          <w:sz w:val="26"/>
          <w:szCs w:val="26"/>
        </w:rPr>
        <w:footnoteReference w:id="13"/>
      </w:r>
      <w:r w:rsidRPr="00EA1EA0">
        <w:rPr>
          <w:rFonts w:ascii="Arial" w:hAnsi="Arial" w:cs="Arial"/>
          <w:sz w:val="26"/>
          <w:szCs w:val="26"/>
        </w:rPr>
        <w:t xml:space="preserve"> Všichni vedoucí pracovníci byli nuceni pod hrozbou přísných trestů zůstat ve svých funkcích. Postupně podlehly znárodňování i menší podniky a koncem roku 1920 měla rada pod kontrolou 37 000 podniků se dvěma miliony zaměstnanců. 13,9 % z těchto podniků zaměstnávalo</w:t>
      </w:r>
      <w:r w:rsidRPr="00EA1EA0">
        <w:rPr>
          <w:rFonts w:ascii="Arial" w:hAnsi="Arial" w:cs="Arial"/>
          <w:color w:val="FF0000"/>
          <w:sz w:val="26"/>
          <w:szCs w:val="26"/>
        </w:rPr>
        <w:t xml:space="preserve"> </w:t>
      </w:r>
      <w:r w:rsidRPr="00EA1EA0">
        <w:rPr>
          <w:rFonts w:ascii="Arial" w:hAnsi="Arial" w:cs="Arial"/>
          <w:sz w:val="26"/>
          <w:szCs w:val="26"/>
        </w:rPr>
        <w:t>pouze jednoho člověka a téměř polovina z nich neměla žádné mechanické vybavení.</w:t>
      </w:r>
      <w:r w:rsidRPr="00EA1EA0">
        <w:rPr>
          <w:rStyle w:val="Znakapoznpodarou"/>
          <w:rFonts w:ascii="Arial" w:hAnsi="Arial" w:cs="Arial"/>
          <w:sz w:val="26"/>
          <w:szCs w:val="26"/>
        </w:rPr>
        <w:footnoteReference w:id="14"/>
      </w:r>
      <w:r w:rsidRPr="00EA1EA0">
        <w:rPr>
          <w:rFonts w:ascii="Arial" w:hAnsi="Arial" w:cs="Arial"/>
          <w:sz w:val="26"/>
          <w:szCs w:val="26"/>
        </w:rPr>
        <w:t xml:space="preserve"> </w:t>
      </w:r>
    </w:p>
    <w:p w:rsidR="006A1BEC" w:rsidRPr="00EA1EA0" w:rsidRDefault="006A1BEC" w:rsidP="00EA1EA0">
      <w:pPr>
        <w:pStyle w:val="Odstavecseseznamem"/>
        <w:numPr>
          <w:ilvl w:val="0"/>
          <w:numId w:val="2"/>
        </w:numPr>
        <w:spacing w:after="120" w:line="336" w:lineRule="auto"/>
        <w:ind w:left="714" w:hanging="357"/>
        <w:jc w:val="both"/>
        <w:rPr>
          <w:rFonts w:ascii="Arial" w:hAnsi="Arial" w:cs="Arial"/>
          <w:sz w:val="26"/>
          <w:szCs w:val="26"/>
        </w:rPr>
      </w:pPr>
      <w:r w:rsidRPr="00EA1EA0">
        <w:rPr>
          <w:rFonts w:ascii="Arial" w:hAnsi="Arial" w:cs="Arial"/>
          <w:b/>
          <w:sz w:val="26"/>
          <w:szCs w:val="26"/>
        </w:rPr>
        <w:t xml:space="preserve">Pracovní povinnost: </w:t>
      </w:r>
      <w:r w:rsidRPr="00EA1EA0">
        <w:rPr>
          <w:rFonts w:ascii="Arial" w:hAnsi="Arial" w:cs="Arial"/>
          <w:sz w:val="26"/>
          <w:szCs w:val="26"/>
        </w:rPr>
        <w:t>V roce 1920 a 1921 byla vydána řada dekretů, které mobilizují do práce celé kategorie pracovníků. Přitom docházelo k vytváření některých pracovních armád, vykonávajících nejdůležitější práce. Princip militarizace práce byl tímto způsobem zaváděn prakticky v celém národním hospodářství. V odměňování se pak uplatňovaly dva základní rysy: naturalizace mezd a velmi silné rovnostářské tendence. Od října 1918 byl zaveden přídělový systém a stanovené pevné normy v zásobování zemědělskými produkty a později i průmyslovými výrobky. V přídělu se uplatňoval třídní princip.</w:t>
      </w:r>
      <w:r w:rsidRPr="00EA1EA0">
        <w:rPr>
          <w:rStyle w:val="Znakapoznpodarou"/>
          <w:rFonts w:ascii="Arial" w:hAnsi="Arial" w:cs="Arial"/>
          <w:sz w:val="26"/>
          <w:szCs w:val="26"/>
        </w:rPr>
        <w:footnoteReference w:id="15"/>
      </w:r>
    </w:p>
    <w:p w:rsidR="00EA1EA0" w:rsidRDefault="006A1BEC" w:rsidP="00EA1EA0">
      <w:pPr>
        <w:pStyle w:val="Odstavecseseznamem"/>
        <w:numPr>
          <w:ilvl w:val="0"/>
          <w:numId w:val="2"/>
        </w:numPr>
        <w:spacing w:line="336" w:lineRule="auto"/>
        <w:jc w:val="both"/>
        <w:rPr>
          <w:rFonts w:ascii="Arial" w:hAnsi="Arial" w:cs="Arial"/>
          <w:sz w:val="26"/>
          <w:szCs w:val="26"/>
        </w:rPr>
      </w:pPr>
      <w:r w:rsidRPr="00EA1EA0">
        <w:rPr>
          <w:rFonts w:ascii="Arial" w:hAnsi="Arial" w:cs="Arial"/>
          <w:b/>
          <w:sz w:val="26"/>
          <w:szCs w:val="26"/>
        </w:rPr>
        <w:t xml:space="preserve">Negace funkce peněz, rozdělování, obchod: </w:t>
      </w:r>
      <w:proofErr w:type="spellStart"/>
      <w:r w:rsidRPr="00EA1EA0">
        <w:rPr>
          <w:rFonts w:ascii="Arial" w:hAnsi="Arial" w:cs="Arial"/>
          <w:b/>
          <w:sz w:val="26"/>
          <w:szCs w:val="26"/>
        </w:rPr>
        <w:t>snakou</w:t>
      </w:r>
      <w:proofErr w:type="spellEnd"/>
      <w:r w:rsidRPr="00EA1EA0">
        <w:rPr>
          <w:rFonts w:ascii="Arial" w:hAnsi="Arial" w:cs="Arial"/>
          <w:b/>
          <w:sz w:val="26"/>
          <w:szCs w:val="26"/>
        </w:rPr>
        <w:t xml:space="preserve"> bolševické vlády bylo rozbít stávající systém oběhu peněz: </w:t>
      </w:r>
      <w:r w:rsidRPr="00EA1EA0">
        <w:rPr>
          <w:rFonts w:ascii="Arial" w:hAnsi="Arial" w:cs="Arial"/>
          <w:sz w:val="26"/>
          <w:szCs w:val="26"/>
        </w:rPr>
        <w:t>Touto politikou válečného komunismu se prakticky soustředily všechny prostředky zbídačené země v rukou státu, který z nich přednostně zabezpečoval frontu a minimálními rovnostářskými příděly udržoval život v zázemí.</w:t>
      </w:r>
      <w:r w:rsidRPr="00EA1EA0">
        <w:rPr>
          <w:rStyle w:val="Znakapoznpodarou"/>
          <w:rFonts w:ascii="Arial" w:hAnsi="Arial" w:cs="Arial"/>
          <w:sz w:val="26"/>
          <w:szCs w:val="26"/>
        </w:rPr>
        <w:footnoteReference w:id="16"/>
      </w:r>
      <w:r w:rsidRPr="00EA1EA0">
        <w:rPr>
          <w:rFonts w:ascii="Arial" w:hAnsi="Arial" w:cs="Arial"/>
          <w:sz w:val="26"/>
          <w:szCs w:val="26"/>
        </w:rPr>
        <w:t xml:space="preserve"> Hospodářské důsledky válečného komunismu byly katastrofální. Dezorganizovaná výroba a </w:t>
      </w:r>
      <w:r w:rsidRPr="00EA1EA0">
        <w:rPr>
          <w:rFonts w:ascii="Arial" w:hAnsi="Arial" w:cs="Arial"/>
          <w:sz w:val="26"/>
          <w:szCs w:val="26"/>
        </w:rPr>
        <w:lastRenderedPageBreak/>
        <w:t>zásobování, rozvrácená doprava a celkový rozklad způsobený občanskou válkou se ještě dále prohloubily. Prudce rostla bída, hlad, dostavily se masové epidemie, což mělo za následek vysokou úmrtnost obyvatelstva.</w:t>
      </w:r>
      <w:r w:rsidRPr="00EA1EA0">
        <w:rPr>
          <w:rStyle w:val="Znakapoznpodarou"/>
          <w:rFonts w:ascii="Arial" w:hAnsi="Arial" w:cs="Arial"/>
          <w:sz w:val="26"/>
          <w:szCs w:val="26"/>
        </w:rPr>
        <w:footnoteReference w:id="17"/>
      </w:r>
      <w:r w:rsidRPr="00EA1EA0">
        <w:rPr>
          <w:rFonts w:ascii="Arial" w:hAnsi="Arial" w:cs="Arial"/>
          <w:sz w:val="26"/>
          <w:szCs w:val="26"/>
        </w:rPr>
        <w:t xml:space="preserve"> Tržní vztahy přestaly fungovat s výjimkou trhu černého. Státní monopol ovládl téměř veškerou oblast výrobní i individuální spotřeby. Centralizace a byrokratizace veškerého</w:t>
      </w:r>
      <w:r w:rsidRPr="00EA1EA0">
        <w:rPr>
          <w:rFonts w:ascii="Arial" w:hAnsi="Arial" w:cs="Arial"/>
          <w:color w:val="FF0000"/>
          <w:sz w:val="26"/>
          <w:szCs w:val="26"/>
        </w:rPr>
        <w:t xml:space="preserve"> </w:t>
      </w:r>
      <w:r w:rsidRPr="00EA1EA0">
        <w:rPr>
          <w:rFonts w:ascii="Arial" w:hAnsi="Arial" w:cs="Arial"/>
          <w:sz w:val="26"/>
          <w:szCs w:val="26"/>
        </w:rPr>
        <w:t>řízení a rozdělování byly přirozeným důsledkem hospodářského i politického systému.</w:t>
      </w:r>
      <w:r w:rsidRPr="00EA1EA0">
        <w:rPr>
          <w:rStyle w:val="Znakapoznpodarou"/>
          <w:rFonts w:ascii="Arial" w:hAnsi="Arial" w:cs="Arial"/>
          <w:sz w:val="26"/>
          <w:szCs w:val="26"/>
        </w:rPr>
        <w:footnoteReference w:id="18"/>
      </w:r>
    </w:p>
    <w:p w:rsidR="00EA1EA0" w:rsidRDefault="00EA1EA0">
      <w:pPr>
        <w:overflowPunct/>
        <w:autoSpaceDE/>
        <w:autoSpaceDN/>
        <w:adjustRightInd/>
        <w:spacing w:after="200" w:line="276" w:lineRule="auto"/>
        <w:jc w:val="left"/>
        <w:textAlignment w:val="auto"/>
        <w:rPr>
          <w:rFonts w:eastAsiaTheme="minorHAnsi"/>
          <w:lang w:eastAsia="en-US"/>
        </w:rPr>
      </w:pPr>
      <w:r>
        <w:br w:type="page"/>
      </w:r>
    </w:p>
    <w:p w:rsidR="00B67C16" w:rsidRPr="00EA1EA0" w:rsidRDefault="00B67C16" w:rsidP="00EA1EA0">
      <w:pPr>
        <w:pStyle w:val="Nadpis1"/>
        <w:spacing w:after="120" w:line="336" w:lineRule="auto"/>
        <w:rPr>
          <w:rFonts w:ascii="Arial" w:hAnsi="Arial"/>
          <w:color w:val="auto"/>
        </w:rPr>
      </w:pPr>
      <w:bookmarkStart w:id="25" w:name="_Toc386073068"/>
      <w:bookmarkStart w:id="26" w:name="_Toc386148517"/>
      <w:r w:rsidRPr="00EA1EA0">
        <w:rPr>
          <w:rFonts w:ascii="Arial" w:hAnsi="Arial"/>
          <w:color w:val="auto"/>
        </w:rPr>
        <w:lastRenderedPageBreak/>
        <w:t>II. Bolševická ideologie a dogmata</w:t>
      </w:r>
      <w:bookmarkEnd w:id="25"/>
      <w:bookmarkEnd w:id="26"/>
    </w:p>
    <w:p w:rsidR="00B67C16" w:rsidRPr="00EA1EA0" w:rsidRDefault="00B67C16" w:rsidP="00EA1EA0">
      <w:pPr>
        <w:pStyle w:val="Nadpis1"/>
        <w:spacing w:after="120" w:line="336" w:lineRule="auto"/>
        <w:rPr>
          <w:rFonts w:ascii="Arial" w:hAnsi="Arial" w:cs="Arial"/>
          <w:b w:val="0"/>
          <w:color w:val="auto"/>
          <w:sz w:val="26"/>
          <w:szCs w:val="26"/>
        </w:rPr>
      </w:pPr>
      <w:bookmarkStart w:id="27" w:name="_Toc386148518"/>
      <w:r w:rsidRPr="00EA1EA0">
        <w:rPr>
          <w:rFonts w:ascii="Arial" w:hAnsi="Arial" w:cs="Arial"/>
          <w:b w:val="0"/>
          <w:color w:val="auto"/>
          <w:sz w:val="26"/>
          <w:szCs w:val="26"/>
        </w:rPr>
        <w:t xml:space="preserve">Hlavním tvůrcem bolševické ideologie, která se stala i ideou nového ruského státu </w:t>
      </w:r>
      <w:proofErr w:type="gramStart"/>
      <w:r w:rsidRPr="00EA1EA0">
        <w:rPr>
          <w:rFonts w:ascii="Arial" w:hAnsi="Arial" w:cs="Arial"/>
          <w:b w:val="0"/>
          <w:color w:val="auto"/>
          <w:sz w:val="26"/>
          <w:szCs w:val="26"/>
        </w:rPr>
        <w:t>byl V.I..</w:t>
      </w:r>
      <w:proofErr w:type="gramEnd"/>
      <w:r w:rsidRPr="00EA1EA0">
        <w:rPr>
          <w:rFonts w:ascii="Arial" w:hAnsi="Arial" w:cs="Arial"/>
          <w:b w:val="0"/>
          <w:color w:val="auto"/>
          <w:sz w:val="26"/>
          <w:szCs w:val="26"/>
        </w:rPr>
        <w:t xml:space="preserve"> Lenin. Jeho přístup k existenci společnosti včetně vývoje a fungování verifikoval ve svém díle nazvaném Stát a revoluce. Obsahem této práce se stal základem pro vytvoření bolševického státu a jeho vývoj ovlivnil až do jeho zániku v roce 1991.</w:t>
      </w:r>
      <w:bookmarkEnd w:id="27"/>
    </w:p>
    <w:p w:rsidR="00B67C16" w:rsidRPr="00EA1EA0" w:rsidRDefault="00B67C16" w:rsidP="00EA1EA0">
      <w:pPr>
        <w:spacing w:line="336" w:lineRule="auto"/>
      </w:pPr>
      <w:r w:rsidRPr="00EA1EA0">
        <w:t xml:space="preserve">K základním dogmatům </w:t>
      </w:r>
      <w:proofErr w:type="spellStart"/>
      <w:r w:rsidRPr="00EA1EA0">
        <w:t>Lenisnkého</w:t>
      </w:r>
      <w:proofErr w:type="spellEnd"/>
      <w:r w:rsidRPr="00EA1EA0">
        <w:t xml:space="preserve"> pojetí společnost je tvrzení o </w:t>
      </w:r>
      <w:proofErr w:type="spellStart"/>
      <w:r w:rsidRPr="00EA1EA0">
        <w:t>třídmím</w:t>
      </w:r>
      <w:proofErr w:type="spellEnd"/>
      <w:r w:rsidRPr="00EA1EA0">
        <w:t xml:space="preserve"> boji, která je přirozenou a </w:t>
      </w:r>
      <w:proofErr w:type="spellStart"/>
      <w:r w:rsidRPr="00EA1EA0">
        <w:t>navyhnutelnou</w:t>
      </w:r>
      <w:proofErr w:type="spellEnd"/>
      <w:r w:rsidRPr="00EA1EA0">
        <w:t xml:space="preserve"> součástí společnosti a cílem toho boje je diktatura proletariátu. Lenin se zde </w:t>
      </w:r>
      <w:proofErr w:type="spellStart"/>
      <w:r w:rsidRPr="00EA1EA0">
        <w:t>opírla</w:t>
      </w:r>
      <w:proofErr w:type="spellEnd"/>
      <w:r w:rsidRPr="00EA1EA0">
        <w:t xml:space="preserve"> o Karla Marxe a dovedl myšlenku o třídním boj absolutní </w:t>
      </w:r>
      <w:proofErr w:type="spellStart"/>
      <w:r w:rsidRPr="00EA1EA0">
        <w:t>nadřezonosti</w:t>
      </w:r>
      <w:proofErr w:type="spellEnd"/>
      <w:r w:rsidRPr="00EA1EA0">
        <w:t xml:space="preserve"> této </w:t>
      </w:r>
      <w:proofErr w:type="spellStart"/>
      <w:r w:rsidRPr="00EA1EA0">
        <w:t>idee</w:t>
      </w:r>
      <w:proofErr w:type="spellEnd"/>
      <w:r w:rsidRPr="00EA1EA0">
        <w:t xml:space="preserve"> nad </w:t>
      </w:r>
      <w:proofErr w:type="spellStart"/>
      <w:r w:rsidRPr="00EA1EA0">
        <w:t>solidaritnou</w:t>
      </w:r>
      <w:proofErr w:type="spellEnd"/>
      <w:r w:rsidRPr="00EA1EA0">
        <w:t xml:space="preserve"> a spoluprací. Jako základní nutnosti existence společnosti, kde třídy vzájemně spolupracují a vytvářejí vzájemné sociální sítě a podílí si na </w:t>
      </w:r>
      <w:proofErr w:type="spellStart"/>
      <w:r w:rsidRPr="00EA1EA0">
        <w:t>existecnci</w:t>
      </w:r>
      <w:proofErr w:type="spellEnd"/>
      <w:r w:rsidRPr="00EA1EA0">
        <w:t xml:space="preserve"> státu. Absolutní třídní boj, jako nadřená idea vedla k vytvoření kultur třídní násilí a </w:t>
      </w:r>
      <w:proofErr w:type="spellStart"/>
      <w:r w:rsidRPr="00EA1EA0">
        <w:t>legimitovazala</w:t>
      </w:r>
      <w:proofErr w:type="spellEnd"/>
      <w:r w:rsidRPr="00EA1EA0">
        <w:t xml:space="preserve"> násilné odstranění celých skupin v Rusku mimo dělnickou třídu. V počátku revoluce se třídní boj, alespoň po stránce veřejných </w:t>
      </w:r>
      <w:proofErr w:type="spellStart"/>
      <w:r w:rsidRPr="00EA1EA0">
        <w:t>deklaricí</w:t>
      </w:r>
      <w:proofErr w:type="spellEnd"/>
      <w:r w:rsidRPr="00EA1EA0">
        <w:t xml:space="preserve"> zdál pro masu vzbouřené společnosti, jako forma reformy, která odstraní </w:t>
      </w:r>
      <w:proofErr w:type="spellStart"/>
      <w:r w:rsidRPr="00EA1EA0">
        <w:t>nesparavedlnosti</w:t>
      </w:r>
      <w:proofErr w:type="spellEnd"/>
      <w:r w:rsidRPr="00EA1EA0">
        <w:t xml:space="preserve"> carského systému. To šal bylo </w:t>
      </w:r>
      <w:proofErr w:type="spellStart"/>
      <w:r w:rsidRPr="00EA1EA0">
        <w:t>poze</w:t>
      </w:r>
      <w:proofErr w:type="spellEnd"/>
      <w:r w:rsidRPr="00EA1EA0">
        <w:t xml:space="preserve"> zdání, protože Lenin považoval </w:t>
      </w:r>
      <w:proofErr w:type="spellStart"/>
      <w:r w:rsidRPr="00EA1EA0">
        <w:t>buržuazní</w:t>
      </w:r>
      <w:proofErr w:type="spellEnd"/>
      <w:r w:rsidRPr="00EA1EA0">
        <w:t xml:space="preserve"> stát za přežitý a </w:t>
      </w:r>
      <w:proofErr w:type="spellStart"/>
      <w:r w:rsidRPr="00EA1EA0">
        <w:t>nereformovatelný</w:t>
      </w:r>
      <w:proofErr w:type="spellEnd"/>
      <w:r w:rsidRPr="00EA1EA0">
        <w:t xml:space="preserve">. Byl odsouzen k zániku. Pro svá </w:t>
      </w:r>
      <w:proofErr w:type="spellStart"/>
      <w:r w:rsidRPr="00EA1EA0">
        <w:t>trvzení</w:t>
      </w:r>
      <w:proofErr w:type="spellEnd"/>
      <w:r w:rsidRPr="00EA1EA0">
        <w:t xml:space="preserve"> hledal Lenin inspiraci v dějinách a v událostech kde </w:t>
      </w:r>
      <w:proofErr w:type="gramStart"/>
      <w:r w:rsidRPr="00EA1EA0">
        <w:t>docházelo</w:t>
      </w:r>
      <w:proofErr w:type="gramEnd"/>
      <w:r w:rsidRPr="00EA1EA0">
        <w:t xml:space="preserve"> k násilným převratů jako </w:t>
      </w:r>
      <w:proofErr w:type="gramStart"/>
      <w:r w:rsidRPr="00EA1EA0">
        <w:t>byla</w:t>
      </w:r>
      <w:proofErr w:type="gramEnd"/>
      <w:r w:rsidRPr="00EA1EA0">
        <w:t xml:space="preserve"> například jakobínská diktatura. Dovršení procesu revolučního třídního boje </w:t>
      </w:r>
      <w:proofErr w:type="gramStart"/>
      <w:r w:rsidRPr="00EA1EA0">
        <w:t>založeném</w:t>
      </w:r>
      <w:proofErr w:type="gramEnd"/>
      <w:r w:rsidRPr="00EA1EA0">
        <w:t xml:space="preserve"> na </w:t>
      </w:r>
      <w:proofErr w:type="spellStart"/>
      <w:r w:rsidRPr="00EA1EA0">
        <w:t>teorou</w:t>
      </w:r>
      <w:proofErr w:type="spellEnd"/>
      <w:r w:rsidRPr="00EA1EA0">
        <w:t xml:space="preserve"> byl jeho import a přetvoření světových států na proletářské </w:t>
      </w:r>
      <w:proofErr w:type="spellStart"/>
      <w:r w:rsidRPr="00EA1EA0">
        <w:t>dikatury</w:t>
      </w:r>
      <w:proofErr w:type="spellEnd"/>
      <w:r w:rsidRPr="00EA1EA0">
        <w:t xml:space="preserve"> </w:t>
      </w:r>
      <w:r w:rsidRPr="00EA1EA0">
        <w:rPr>
          <w:i/>
        </w:rPr>
        <w:t xml:space="preserve">„Proletariát potřebuje stát, jako zvláštní organizaci násilí, proti </w:t>
      </w:r>
      <w:proofErr w:type="spellStart"/>
      <w:r w:rsidRPr="00EA1EA0">
        <w:rPr>
          <w:i/>
        </w:rPr>
        <w:t>buržuazii</w:t>
      </w:r>
      <w:proofErr w:type="spellEnd"/>
      <w:r w:rsidRPr="00EA1EA0">
        <w:rPr>
          <w:i/>
        </w:rPr>
        <w:t>“</w:t>
      </w:r>
      <w:r w:rsidRPr="00EA1EA0">
        <w:rPr>
          <w:rStyle w:val="Znakapoznpodarou"/>
        </w:rPr>
        <w:footnoteReference w:id="19"/>
      </w:r>
      <w:r w:rsidRPr="00EA1EA0">
        <w:t>.</w:t>
      </w:r>
      <w:r w:rsidRPr="00EA1EA0">
        <w:rPr>
          <w:rStyle w:val="Znakapoznpodarou"/>
        </w:rPr>
        <w:footnoteReference w:id="20"/>
      </w:r>
    </w:p>
    <w:p w:rsidR="00B67C16" w:rsidRPr="00EA1EA0" w:rsidRDefault="00B67C16" w:rsidP="00EA1EA0">
      <w:pPr>
        <w:spacing w:line="336" w:lineRule="auto"/>
      </w:pPr>
      <w:r w:rsidRPr="00EA1EA0">
        <w:t xml:space="preserve">K dalším dogmatickým tezím </w:t>
      </w:r>
      <w:proofErr w:type="spellStart"/>
      <w:r w:rsidRPr="00EA1EA0">
        <w:t>bolševské</w:t>
      </w:r>
      <w:proofErr w:type="spellEnd"/>
      <w:r w:rsidRPr="00EA1EA0">
        <w:t xml:space="preserve"> ideologie patřily </w:t>
      </w:r>
      <w:r w:rsidRPr="00EA1EA0">
        <w:rPr>
          <w:i/>
        </w:rPr>
        <w:t>diktatura proletariátu</w:t>
      </w:r>
      <w:r w:rsidRPr="00EA1EA0">
        <w:t xml:space="preserve"> a </w:t>
      </w:r>
      <w:r w:rsidRPr="00EA1EA0">
        <w:rPr>
          <w:i/>
        </w:rPr>
        <w:t>proletářský stát</w:t>
      </w:r>
      <w:r w:rsidRPr="00EA1EA0">
        <w:t xml:space="preserve">. Obě tyto teze se </w:t>
      </w:r>
      <w:proofErr w:type="spellStart"/>
      <w:r w:rsidRPr="00EA1EA0">
        <w:t>píraly</w:t>
      </w:r>
      <w:proofErr w:type="spellEnd"/>
      <w:r w:rsidRPr="00EA1EA0">
        <w:t xml:space="preserve"> o revoluční třídní boj, pro jehož aplikaci vytvořili v roce 1918 </w:t>
      </w:r>
      <w:proofErr w:type="spellStart"/>
      <w:r w:rsidRPr="00EA1EA0">
        <w:t>bollševici</w:t>
      </w:r>
      <w:proofErr w:type="spellEnd"/>
      <w:r w:rsidRPr="00EA1EA0">
        <w:t xml:space="preserve"> svůj stát. Diktatura proletariátu si opírala o vedoucí úlohu třídy dělníků a </w:t>
      </w:r>
      <w:proofErr w:type="gramStart"/>
      <w:r w:rsidRPr="00EA1EA0">
        <w:t>rolníků jejichž</w:t>
      </w:r>
      <w:proofErr w:type="gramEnd"/>
      <w:r w:rsidRPr="00EA1EA0">
        <w:t xml:space="preserve"> cílem </w:t>
      </w:r>
      <w:r w:rsidRPr="00EA1EA0">
        <w:lastRenderedPageBreak/>
        <w:t xml:space="preserve">je </w:t>
      </w:r>
      <w:r w:rsidRPr="00EA1EA0">
        <w:rPr>
          <w:i/>
        </w:rPr>
        <w:t>„</w:t>
      </w:r>
      <w:proofErr w:type="spellStart"/>
      <w:r w:rsidRPr="00EA1EA0">
        <w:rPr>
          <w:i/>
        </w:rPr>
        <w:t>svrhnoutí</w:t>
      </w:r>
      <w:proofErr w:type="spellEnd"/>
      <w:r w:rsidRPr="00EA1EA0">
        <w:rPr>
          <w:i/>
        </w:rPr>
        <w:t xml:space="preserve"> </w:t>
      </w:r>
      <w:proofErr w:type="spellStart"/>
      <w:r w:rsidRPr="00EA1EA0">
        <w:rPr>
          <w:i/>
        </w:rPr>
        <w:t>buržuazie</w:t>
      </w:r>
      <w:proofErr w:type="spellEnd"/>
      <w:r w:rsidRPr="00EA1EA0">
        <w:rPr>
          <w:i/>
        </w:rPr>
        <w:t xml:space="preserve"> a její úplnou likvidaci“</w:t>
      </w:r>
      <w:r w:rsidRPr="00EA1EA0">
        <w:rPr>
          <w:rStyle w:val="Znakapoznpodarou"/>
          <w:i/>
        </w:rPr>
        <w:footnoteReference w:id="21"/>
      </w:r>
      <w:r w:rsidRPr="00EA1EA0">
        <w:t xml:space="preserve">  V tomto systému nebylo místo pro dohodu mezi </w:t>
      </w:r>
      <w:proofErr w:type="spellStart"/>
      <w:r w:rsidRPr="00EA1EA0">
        <w:t>jednoltivými</w:t>
      </w:r>
      <w:proofErr w:type="spellEnd"/>
      <w:r w:rsidRPr="00EA1EA0">
        <w:t xml:space="preserve"> třídami, tak jak si představovali </w:t>
      </w:r>
      <w:proofErr w:type="spellStart"/>
      <w:r w:rsidRPr="00EA1EA0">
        <w:t>socialsté</w:t>
      </w:r>
      <w:proofErr w:type="spellEnd"/>
      <w:r w:rsidRPr="00EA1EA0">
        <w:t xml:space="preserve">, ale totální likvidaci všech nedělnických a nerolnických tříd. Tento proces likvidace sociálně ekonomických tříd byl v Rusku dovršen ve 30. </w:t>
      </w:r>
      <w:proofErr w:type="gramStart"/>
      <w:r w:rsidRPr="00EA1EA0">
        <w:t>Letech</w:t>
      </w:r>
      <w:proofErr w:type="gramEnd"/>
      <w:r w:rsidRPr="00EA1EA0">
        <w:t xml:space="preserve"> 20. století. Nástroje </w:t>
      </w:r>
      <w:proofErr w:type="spellStart"/>
      <w:r w:rsidRPr="00EA1EA0">
        <w:t>diktautry</w:t>
      </w:r>
      <w:proofErr w:type="spellEnd"/>
      <w:r w:rsidRPr="00EA1EA0">
        <w:t xml:space="preserve"> proletariátu byl proletářský stát. Zcela nový typ státu, který nebude kontinuální a zdokonalený typ </w:t>
      </w:r>
      <w:proofErr w:type="spellStart"/>
      <w:r w:rsidRPr="00EA1EA0">
        <w:t>předchzející</w:t>
      </w:r>
      <w:proofErr w:type="spellEnd"/>
      <w:r w:rsidRPr="00EA1EA0">
        <w:t xml:space="preserve"> státu </w:t>
      </w:r>
      <w:r w:rsidRPr="00EA1EA0">
        <w:rPr>
          <w:i/>
        </w:rPr>
        <w:t>„…všechny předcházející revoluce státní mašinérii zdokonalovali, nutností je ji rozbít, rozbourat“</w:t>
      </w:r>
      <w:r w:rsidRPr="00EA1EA0">
        <w:rPr>
          <w:rStyle w:val="Znakapoznpodarou"/>
          <w:i/>
        </w:rPr>
        <w:footnoteReference w:id="22"/>
      </w:r>
      <w:r w:rsidRPr="00EA1EA0">
        <w:rPr>
          <w:i/>
        </w:rPr>
        <w:t>.</w:t>
      </w:r>
      <w:r w:rsidRPr="00EA1EA0">
        <w:t xml:space="preserve"> </w:t>
      </w:r>
    </w:p>
    <w:p w:rsidR="00B67C16" w:rsidRPr="00EA1EA0" w:rsidRDefault="00B67C16" w:rsidP="00EA1EA0">
      <w:pPr>
        <w:spacing w:line="336" w:lineRule="auto"/>
      </w:pPr>
      <w:r w:rsidRPr="00EA1EA0">
        <w:t>Lenin se zabýval i otázkou demokracie a občanských práv. Demokracii považoval za organizované násilí proti lidem. Občanská práva pro něj představují pouze formální vyjádření možnosti podílet se na řízení společnosti. Demokracie a svoboda v </w:t>
      </w:r>
      <w:proofErr w:type="spellStart"/>
      <w:r w:rsidRPr="00EA1EA0">
        <w:t>buržuazním</w:t>
      </w:r>
      <w:proofErr w:type="spellEnd"/>
      <w:r w:rsidRPr="00EA1EA0">
        <w:t xml:space="preserve"> státě nemohou vedle sebe existovat a to z důvodu, že takový stát je založen na represi a jeho existence je vynucená. </w:t>
      </w:r>
      <w:proofErr w:type="spellStart"/>
      <w:r w:rsidRPr="00EA1EA0">
        <w:t>Přetaneli</w:t>
      </w:r>
      <w:proofErr w:type="spellEnd"/>
      <w:r w:rsidRPr="00EA1EA0">
        <w:t xml:space="preserve"> existovat </w:t>
      </w:r>
      <w:proofErr w:type="spellStart"/>
      <w:r w:rsidRPr="00EA1EA0">
        <w:t>buržuazní</w:t>
      </w:r>
      <w:proofErr w:type="spellEnd"/>
      <w:r w:rsidRPr="00EA1EA0">
        <w:t xml:space="preserve"> zanikne i demokracie.</w:t>
      </w:r>
      <w:r w:rsidRPr="00EA1EA0">
        <w:rPr>
          <w:rStyle w:val="Znakapoznpodarou"/>
        </w:rPr>
        <w:footnoteReference w:id="23"/>
      </w:r>
    </w:p>
    <w:p w:rsidR="00B67C16" w:rsidRPr="00EA1EA0" w:rsidRDefault="00B67C16" w:rsidP="00EA1EA0">
      <w:pPr>
        <w:spacing w:line="336" w:lineRule="auto"/>
      </w:pPr>
      <w:r w:rsidRPr="00EA1EA0">
        <w:t xml:space="preserve">Proti </w:t>
      </w:r>
      <w:proofErr w:type="spellStart"/>
      <w:r w:rsidRPr="00EA1EA0">
        <w:t>buržuziní</w:t>
      </w:r>
      <w:proofErr w:type="spellEnd"/>
      <w:r w:rsidRPr="00EA1EA0">
        <w:t xml:space="preserve"> demokracii klade demokracii komunistickou. Ve které veškeré výrobní prostředky vlastní stát a tudíž vznikne demokracie proletářská založená na rovnosti. Její existence je ale ohraničena přechodem na komunismu </w:t>
      </w:r>
      <w:r w:rsidRPr="00EA1EA0">
        <w:rPr>
          <w:i/>
        </w:rPr>
        <w:t xml:space="preserve">„…je schopný přinést skutečnou a </w:t>
      </w:r>
      <w:proofErr w:type="gramStart"/>
      <w:r w:rsidRPr="00EA1EA0">
        <w:rPr>
          <w:i/>
        </w:rPr>
        <w:t>úplnou  demokracii</w:t>
      </w:r>
      <w:proofErr w:type="gramEnd"/>
      <w:r w:rsidRPr="00EA1EA0">
        <w:rPr>
          <w:i/>
        </w:rPr>
        <w:t xml:space="preserve">, a čím bud </w:t>
      </w:r>
      <w:proofErr w:type="spellStart"/>
      <w:r w:rsidRPr="00EA1EA0">
        <w:rPr>
          <w:i/>
        </w:rPr>
        <w:t>úplněkší</w:t>
      </w:r>
      <w:proofErr w:type="spellEnd"/>
      <w:r w:rsidRPr="00EA1EA0">
        <w:rPr>
          <w:i/>
        </w:rPr>
        <w:t>, tím dřív se stane nepotřebnou, odumře sama od sebe“</w:t>
      </w:r>
      <w:r w:rsidRPr="00EA1EA0">
        <w:rPr>
          <w:rStyle w:val="Znakapoznpodarou"/>
          <w:i/>
        </w:rPr>
        <w:footnoteReference w:id="24"/>
      </w:r>
      <w:r w:rsidRPr="00EA1EA0">
        <w:rPr>
          <w:i/>
        </w:rPr>
        <w:t>.</w:t>
      </w:r>
      <w:r w:rsidRPr="00EA1EA0">
        <w:t xml:space="preserve"> Podobně se vyjadřuje i k parlamentarismu, který jako součást dělení moci ve státě je zbytečným </w:t>
      </w:r>
      <w:proofErr w:type="spellStart"/>
      <w:r w:rsidRPr="00EA1EA0">
        <w:t>supněm</w:t>
      </w:r>
      <w:proofErr w:type="spellEnd"/>
      <w:r w:rsidRPr="00EA1EA0">
        <w:t xml:space="preserve">. Dle Lenina není možné dělit moc, ale je nutné ji </w:t>
      </w:r>
      <w:proofErr w:type="spellStart"/>
      <w:r w:rsidRPr="00EA1EA0">
        <w:t>konctrovat</w:t>
      </w:r>
      <w:proofErr w:type="spellEnd"/>
      <w:r w:rsidRPr="00EA1EA0">
        <w:t xml:space="preserve"> v </w:t>
      </w:r>
      <w:proofErr w:type="spellStart"/>
      <w:r w:rsidRPr="00EA1EA0">
        <w:t>supercentralizovaném</w:t>
      </w:r>
      <w:proofErr w:type="spellEnd"/>
      <w:r w:rsidRPr="00EA1EA0">
        <w:t xml:space="preserve"> státě. Která je nástrojem proletariátu v boji proti </w:t>
      </w:r>
      <w:proofErr w:type="spellStart"/>
      <w:r w:rsidRPr="00EA1EA0">
        <w:t>buržuazii</w:t>
      </w:r>
      <w:proofErr w:type="spellEnd"/>
      <w:r w:rsidRPr="00EA1EA0">
        <w:t>.</w:t>
      </w:r>
      <w:r w:rsidRPr="00EA1EA0">
        <w:rPr>
          <w:rStyle w:val="Znakapoznpodarou"/>
        </w:rPr>
        <w:footnoteReference w:id="25"/>
      </w:r>
    </w:p>
    <w:p w:rsidR="00EA1EA0" w:rsidRDefault="00B67C16" w:rsidP="00EA1EA0">
      <w:pPr>
        <w:spacing w:line="336" w:lineRule="auto"/>
      </w:pPr>
      <w:r w:rsidRPr="00EA1EA0">
        <w:lastRenderedPageBreak/>
        <w:t xml:space="preserve">Leninovy názory a praktické kroky při vytváření bolševického státu založeném na </w:t>
      </w:r>
      <w:proofErr w:type="spellStart"/>
      <w:r w:rsidRPr="00EA1EA0">
        <w:t>teororu</w:t>
      </w:r>
      <w:proofErr w:type="spellEnd"/>
      <w:r w:rsidRPr="00EA1EA0">
        <w:t xml:space="preserve"> neprivilegovaných společenských tří se odráželi v novém zákonodárství. Ukázkou, jakým způsobem </w:t>
      </w:r>
      <w:proofErr w:type="gramStart"/>
      <w:r w:rsidRPr="00EA1EA0">
        <w:t>bylo</w:t>
      </w:r>
      <w:proofErr w:type="gramEnd"/>
      <w:r w:rsidRPr="00EA1EA0">
        <w:t xml:space="preserve"> </w:t>
      </w:r>
      <w:proofErr w:type="gramStart"/>
      <w:r w:rsidRPr="00EA1EA0">
        <w:t>nahlížena</w:t>
      </w:r>
      <w:proofErr w:type="gramEnd"/>
      <w:r w:rsidRPr="00EA1EA0">
        <w:t xml:space="preserve"> na právo je i dopis Lenina lidovému komisaři T. Kurskému, kde Lenin obhajuje článek trestního zákoníků </w:t>
      </w:r>
      <w:proofErr w:type="spellStart"/>
      <w:r w:rsidRPr="00EA1EA0">
        <w:t>ospravdlňující</w:t>
      </w:r>
      <w:proofErr w:type="spellEnd"/>
      <w:r w:rsidRPr="00EA1EA0">
        <w:t xml:space="preserve"> třídní teror.</w:t>
      </w:r>
      <w:r w:rsidRPr="00EA1EA0">
        <w:rPr>
          <w:rStyle w:val="Znakapoznpodarou"/>
        </w:rPr>
        <w:footnoteReference w:id="26"/>
      </w:r>
      <w:r w:rsidRPr="00EA1EA0">
        <w:t xml:space="preserve">  </w:t>
      </w:r>
    </w:p>
    <w:p w:rsidR="00EA1EA0" w:rsidRDefault="00EA1EA0">
      <w:pPr>
        <w:overflowPunct/>
        <w:autoSpaceDE/>
        <w:autoSpaceDN/>
        <w:adjustRightInd/>
        <w:spacing w:after="200" w:line="276" w:lineRule="auto"/>
        <w:jc w:val="left"/>
        <w:textAlignment w:val="auto"/>
      </w:pPr>
      <w:r>
        <w:br w:type="page"/>
      </w:r>
    </w:p>
    <w:p w:rsidR="00B67C16" w:rsidRPr="00EA1EA0" w:rsidRDefault="00B67C16" w:rsidP="00EA1EA0">
      <w:pPr>
        <w:pStyle w:val="Nadpis1"/>
        <w:spacing w:after="120" w:line="336" w:lineRule="auto"/>
        <w:rPr>
          <w:rFonts w:ascii="Arial" w:hAnsi="Arial"/>
          <w:color w:val="auto"/>
        </w:rPr>
      </w:pPr>
      <w:bookmarkStart w:id="28" w:name="_Toc386148519"/>
      <w:r w:rsidRPr="00EA1EA0">
        <w:rPr>
          <w:rFonts w:ascii="Arial" w:hAnsi="Arial"/>
          <w:color w:val="auto"/>
        </w:rPr>
        <w:lastRenderedPageBreak/>
        <w:t>III. Národnostní politika SSSR</w:t>
      </w:r>
      <w:bookmarkEnd w:id="28"/>
    </w:p>
    <w:p w:rsidR="00B67C16" w:rsidRPr="00EA1EA0" w:rsidRDefault="00B67C16" w:rsidP="00EA1EA0">
      <w:pPr>
        <w:spacing w:line="336" w:lineRule="auto"/>
      </w:pPr>
      <w:r w:rsidRPr="00EA1EA0">
        <w:t>Národnostní politika nově vzniklého režimu měla být dle jeho ústředních tvůrců vzorovým příkladem řešení národnostní problematiky. Od samotného počátku tvorby národnostní politiky se střetávali dva proudy a dva tvůrci. Prvním z tvůrců byl V. I. Lenin, který prosazoval národně teritoriální model. Ten spočíval v rozdělení území Ruska dle etnického klíče s patřičnou autonomií pro daný národ. Opoziční a populárnější model prezentoval I. V. Stalin. Jeho model spočíval v kulturní autonomii neruských národů bez vnitřních hranic.</w:t>
      </w:r>
      <w:r w:rsidRPr="00EA1EA0">
        <w:rPr>
          <w:rStyle w:val="Znakapoznpodarou"/>
        </w:rPr>
        <w:footnoteReference w:id="27"/>
      </w:r>
      <w:r w:rsidRPr="00EA1EA0">
        <w:t xml:space="preserve"> Otázka národnostní politiky pro bolševiky byla důležitou politikou, která měla své kořeny v revolučním dění roku 1917. A byla vyjádřena jednak v </w:t>
      </w:r>
      <w:r w:rsidRPr="00EA1EA0">
        <w:rPr>
          <w:i/>
        </w:rPr>
        <w:t xml:space="preserve">Deklaraci práv </w:t>
      </w:r>
      <w:r w:rsidRPr="00EA1EA0">
        <w:rPr>
          <w:i/>
          <w:iCs/>
        </w:rPr>
        <w:t xml:space="preserve">ruského lidu </w:t>
      </w:r>
      <w:r w:rsidRPr="00EA1EA0">
        <w:rPr>
          <w:i/>
        </w:rPr>
        <w:t>z 2/15. listopadu 1917</w:t>
      </w:r>
      <w:r w:rsidRPr="00EA1EA0">
        <w:t xml:space="preserve"> a v </w:t>
      </w:r>
      <w:r w:rsidRPr="00EA1EA0">
        <w:rPr>
          <w:i/>
          <w:iCs/>
        </w:rPr>
        <w:t xml:space="preserve">Deklaraci práv pracujícího a vykořisťovaného lidu </w:t>
      </w:r>
      <w:r w:rsidRPr="00EA1EA0">
        <w:t>z 3/16. ledna 1918. První z dokumentů definuje národnostní politiku jako národní emancipaci ve společném svazu, kde jsou hlavními principy rovnost, právo na sebeurčení, suverenita s možností vlastní vlády.</w:t>
      </w:r>
      <w:r w:rsidRPr="00EA1EA0">
        <w:rPr>
          <w:rStyle w:val="Znakapoznpodarou"/>
        </w:rPr>
        <w:footnoteReference w:id="28"/>
      </w:r>
      <w:r w:rsidRPr="00EA1EA0">
        <w:t xml:space="preserve"> Druhý dokument je koncipován na bázi federalizace Ruska, tedy spojení svobodných republik.</w:t>
      </w:r>
      <w:r w:rsidRPr="00EA1EA0">
        <w:rPr>
          <w:rStyle w:val="Znakapoznpodarou"/>
        </w:rPr>
        <w:footnoteReference w:id="29"/>
      </w:r>
      <w:r w:rsidRPr="00EA1EA0">
        <w:t xml:space="preserve"> Tato formulace se promítla i do nově vzniklého státního celku, který bolševici v létě roku 1918 vytvořili pod názvem Ruská sovětská federativní socialistická republika. Tento název však neodpovídal realitě. Bolševici byli v občanské válce s bělogvardějci a neovládali území Ruska a nebyly vytvořeny republiky, které by svým spojením mohly naplnit vytvořený název. Význam federalizace pro vedení bolševického státu charakterizuje i Leninův názor: „</w:t>
      </w:r>
      <w:r w:rsidRPr="00EA1EA0">
        <w:rPr>
          <w:rFonts w:cs="TimesNewRomanPS-ItalicMT"/>
          <w:i/>
          <w:iCs/>
        </w:rPr>
        <w:t>Význam zachování socialistické republiky je nadřazen právu národnostních skupin na sebeurčení. Uznání takového práva ještě neznamená, že bude v praxi kterémukoliv národu automaticky přiznáno.“</w:t>
      </w:r>
      <w:r w:rsidRPr="00EA1EA0">
        <w:rPr>
          <w:rStyle w:val="Znakapoznpodarou"/>
        </w:rPr>
        <w:footnoteReference w:id="30"/>
      </w:r>
      <w:r w:rsidRPr="00EA1EA0">
        <w:rPr>
          <w:rFonts w:cs="TimesNewRomanPS-ItalicMT"/>
          <w:i/>
          <w:iCs/>
        </w:rPr>
        <w:t xml:space="preserve"> </w:t>
      </w:r>
      <w:r w:rsidRPr="00EA1EA0">
        <w:rPr>
          <w:rFonts w:cs="TimesNewRomanPS-ItalicMT"/>
          <w:iCs/>
        </w:rPr>
        <w:t xml:space="preserve">Tento postoj také vyjadřuje i pomíjivost existence federativního uspořádání, které mělo být </w:t>
      </w:r>
      <w:r w:rsidRPr="00EA1EA0">
        <w:rPr>
          <w:rFonts w:cs="TimesNewRomanPS-ItalicMT"/>
          <w:iCs/>
        </w:rPr>
        <w:lastRenderedPageBreak/>
        <w:t>v budoucnu nahrazeno utilitárním státem.</w:t>
      </w:r>
      <w:r w:rsidRPr="00EA1EA0">
        <w:t xml:space="preserve"> Leninův koncept federativního státu vycházel i z možnosti, že pokračující revoluce bude mít vliv i na velkoruský šovinismus, který by se mohl stát v budoucnu vnitřním hrozbou.  S </w:t>
      </w:r>
      <w:proofErr w:type="gramStart"/>
      <w:r w:rsidRPr="00EA1EA0">
        <w:t>blížím</w:t>
      </w:r>
      <w:proofErr w:type="gramEnd"/>
      <w:r w:rsidRPr="00EA1EA0">
        <w:t xml:space="preserve"> se koncem občanské války </w:t>
      </w:r>
      <w:proofErr w:type="gramStart"/>
      <w:r w:rsidRPr="00EA1EA0">
        <w:t>vzrůstala</w:t>
      </w:r>
      <w:proofErr w:type="gramEnd"/>
      <w:r w:rsidRPr="00EA1EA0">
        <w:t xml:space="preserve"> potřeba </w:t>
      </w:r>
      <w:proofErr w:type="spellStart"/>
      <w:r w:rsidRPr="00EA1EA0">
        <w:t>realaizace</w:t>
      </w:r>
      <w:proofErr w:type="spellEnd"/>
      <w:r w:rsidRPr="00EA1EA0">
        <w:t xml:space="preserve"> národnostního programu vytvořeného Leninem. V roce 1922 bolševici ovládali 4/5 bývalé rozlohy carského </w:t>
      </w:r>
      <w:proofErr w:type="spellStart"/>
      <w:r w:rsidRPr="00EA1EA0">
        <w:t>ruska</w:t>
      </w:r>
      <w:proofErr w:type="spellEnd"/>
      <w:r w:rsidRPr="00EA1EA0">
        <w:t xml:space="preserve"> a proto bylo nezbytné reorganizovat nový stát. Principem, který </w:t>
      </w:r>
      <w:proofErr w:type="gramStart"/>
      <w:r w:rsidRPr="00EA1EA0">
        <w:t>byl</w:t>
      </w:r>
      <w:proofErr w:type="gramEnd"/>
      <w:r w:rsidRPr="00EA1EA0">
        <w:t xml:space="preserve"> bolševickou vádou realizován </w:t>
      </w:r>
      <w:proofErr w:type="gramStart"/>
      <w:r w:rsidRPr="00EA1EA0">
        <w:t>spočíval</w:t>
      </w:r>
      <w:proofErr w:type="gramEnd"/>
      <w:r w:rsidRPr="00EA1EA0">
        <w:t xml:space="preserve"> ve federalizaci a vytvoření Svazu sovětských socialistických republik. Svazové republiky byly tvořeny na základě národnostního principu, ale státy </w:t>
      </w:r>
      <w:proofErr w:type="gramStart"/>
      <w:r w:rsidRPr="00EA1EA0">
        <w:t>byla</w:t>
      </w:r>
      <w:proofErr w:type="gramEnd"/>
      <w:r w:rsidRPr="00EA1EA0">
        <w:t xml:space="preserve"> </w:t>
      </w:r>
      <w:proofErr w:type="gramStart"/>
      <w:r w:rsidRPr="00EA1EA0">
        <w:t>ovládány</w:t>
      </w:r>
      <w:proofErr w:type="gramEnd"/>
      <w:r w:rsidRPr="00EA1EA0">
        <w:t xml:space="preserve"> bolševickými kádry a ti byli organizování jednotné komunistické straně </w:t>
      </w:r>
      <w:r w:rsidRPr="00EA1EA0">
        <w:rPr>
          <w:i/>
        </w:rPr>
        <w:t xml:space="preserve">„…v roce 1922 tvořili její řady </w:t>
      </w:r>
      <w:proofErr w:type="spellStart"/>
      <w:r w:rsidRPr="00EA1EA0">
        <w:rPr>
          <w:i/>
        </w:rPr>
        <w:t>převáţně</w:t>
      </w:r>
      <w:proofErr w:type="spellEnd"/>
      <w:r w:rsidRPr="00EA1EA0">
        <w:rPr>
          <w:i/>
        </w:rPr>
        <w:t xml:space="preserve"> Rusové (72% členstva)…“</w:t>
      </w:r>
      <w:r w:rsidRPr="00EA1EA0">
        <w:rPr>
          <w:rStyle w:val="Znakapoznpodarou"/>
          <w:i/>
        </w:rPr>
        <w:footnoteReference w:id="31"/>
      </w:r>
      <w:r w:rsidRPr="00EA1EA0">
        <w:t xml:space="preserve"> V svazových republikách </w:t>
      </w:r>
      <w:proofErr w:type="spellStart"/>
      <w:r w:rsidRPr="00EA1EA0">
        <w:t>nenexistovaly</w:t>
      </w:r>
      <w:proofErr w:type="spellEnd"/>
      <w:r w:rsidRPr="00EA1EA0">
        <w:t xml:space="preserve"> národní komunistické strany a nacionalisticky orientované síly v jednotlivých </w:t>
      </w:r>
      <w:proofErr w:type="spellStart"/>
      <w:r w:rsidRPr="00EA1EA0">
        <w:t>rgionech</w:t>
      </w:r>
      <w:proofErr w:type="spellEnd"/>
      <w:r w:rsidRPr="00EA1EA0">
        <w:t xml:space="preserve"> byly potlačeny již v době občanské války. Paradoxem je, že na potlačování nacionalistických snah </w:t>
      </w:r>
      <w:proofErr w:type="spellStart"/>
      <w:r w:rsidRPr="00EA1EA0">
        <w:t>jednoltivých</w:t>
      </w:r>
      <w:proofErr w:type="spellEnd"/>
      <w:r w:rsidRPr="00EA1EA0">
        <w:t xml:space="preserve"> regionů se podíleli jak </w:t>
      </w:r>
      <w:proofErr w:type="gramStart"/>
      <w:r w:rsidRPr="00EA1EA0">
        <w:t>bělogvardějci tak</w:t>
      </w:r>
      <w:proofErr w:type="gramEnd"/>
      <w:r w:rsidRPr="00EA1EA0">
        <w:t xml:space="preserve"> i rudoarmějci. V takovém prostředí </w:t>
      </w:r>
      <w:proofErr w:type="spellStart"/>
      <w:r w:rsidRPr="00EA1EA0">
        <w:t>deklarové</w:t>
      </w:r>
      <w:proofErr w:type="spellEnd"/>
      <w:r w:rsidRPr="00EA1EA0">
        <w:t xml:space="preserve"> sebeurčení práv národů bylo čistě formálním a organizačním aktem.</w:t>
      </w:r>
      <w:r w:rsidRPr="00EA1EA0">
        <w:rPr>
          <w:rStyle w:val="Znakapoznpodarou"/>
        </w:rPr>
        <w:footnoteReference w:id="32"/>
      </w:r>
      <w:r w:rsidRPr="00EA1EA0">
        <w:t xml:space="preserve"> </w:t>
      </w:r>
    </w:p>
    <w:p w:rsidR="00B67C16" w:rsidRPr="00EA1EA0" w:rsidRDefault="00B67C16" w:rsidP="00EA1EA0">
      <w:pPr>
        <w:spacing w:line="336" w:lineRule="auto"/>
      </w:pPr>
      <w:r w:rsidRPr="00EA1EA0">
        <w:t xml:space="preserve">Uvnitř komunistické strany se nacionalistické postoje tvrdě trestaly, V roce 1923 se </w:t>
      </w:r>
      <w:proofErr w:type="spellStart"/>
      <w:r w:rsidRPr="00EA1EA0">
        <w:t>Sultan</w:t>
      </w:r>
      <w:proofErr w:type="spellEnd"/>
      <w:r w:rsidRPr="00EA1EA0">
        <w:t>-</w:t>
      </w:r>
      <w:proofErr w:type="spellStart"/>
      <w:r w:rsidRPr="00EA1EA0">
        <w:t>Gilajev</w:t>
      </w:r>
      <w:proofErr w:type="spellEnd"/>
      <w:r w:rsidRPr="00EA1EA0">
        <w:t xml:space="preserve"> vůdce Tatarské ASSR se pokusil </w:t>
      </w:r>
      <w:proofErr w:type="spellStart"/>
      <w:r w:rsidRPr="00EA1EA0">
        <w:t>sjednostit</w:t>
      </w:r>
      <w:proofErr w:type="spellEnd"/>
      <w:r w:rsidRPr="00EA1EA0">
        <w:t xml:space="preserve"> muslimské národy Rusky v boji proti kolonialismu. Za tento pokus byl uvězněn a později popraven. Stejný osud </w:t>
      </w:r>
      <w:proofErr w:type="spellStart"/>
      <w:r w:rsidRPr="00EA1EA0">
        <w:t>čakal</w:t>
      </w:r>
      <w:proofErr w:type="spellEnd"/>
      <w:r w:rsidRPr="00EA1EA0">
        <w:t xml:space="preserve"> i </w:t>
      </w:r>
      <w:proofErr w:type="gramStart"/>
      <w:r w:rsidRPr="00EA1EA0">
        <w:t>na   ukrajinského</w:t>
      </w:r>
      <w:proofErr w:type="gramEnd"/>
      <w:r w:rsidRPr="00EA1EA0">
        <w:t xml:space="preserve"> komunistu N. </w:t>
      </w:r>
      <w:proofErr w:type="spellStart"/>
      <w:r w:rsidRPr="00EA1EA0">
        <w:t>Skrypnik</w:t>
      </w:r>
      <w:proofErr w:type="spellEnd"/>
      <w:r w:rsidRPr="00EA1EA0">
        <w:t xml:space="preserve">, který </w:t>
      </w:r>
      <w:proofErr w:type="spellStart"/>
      <w:r w:rsidRPr="00EA1EA0">
        <w:t>krytitoval</w:t>
      </w:r>
      <w:proofErr w:type="spellEnd"/>
      <w:r w:rsidRPr="00EA1EA0">
        <w:t xml:space="preserve"> stranu za velkoruský šovinismus. Tyto pokusy vyvolaly radikální změnu v postoji bolševiků k </w:t>
      </w:r>
      <w:proofErr w:type="gramStart"/>
      <w:r w:rsidRPr="00EA1EA0">
        <w:t>národností</w:t>
      </w:r>
      <w:proofErr w:type="gramEnd"/>
      <w:r w:rsidRPr="00EA1EA0">
        <w:t xml:space="preserve"> politice. Ti vyvolali proces vedoucí k odstranění národnostní úchylky ve straně a společnosti.</w:t>
      </w:r>
    </w:p>
    <w:p w:rsidR="00B67C16" w:rsidRPr="00EA1EA0" w:rsidRDefault="00B67C16" w:rsidP="00EA1EA0">
      <w:pPr>
        <w:spacing w:line="336" w:lineRule="auto"/>
        <w:rPr>
          <w:b/>
        </w:rPr>
      </w:pPr>
      <w:r w:rsidRPr="00EA1EA0">
        <w:t xml:space="preserve">Nově vytvořená národností politika založená na unifikaci jazyka, práva a sociálních struktur byl </w:t>
      </w:r>
      <w:r w:rsidRPr="00EA1EA0">
        <w:rPr>
          <w:i/>
        </w:rPr>
        <w:t xml:space="preserve">„…gigantický úkol, jestliže vezmeme v úvahu, že </w:t>
      </w:r>
      <w:r w:rsidRPr="00EA1EA0">
        <w:rPr>
          <w:i/>
        </w:rPr>
        <w:lastRenderedPageBreak/>
        <w:t xml:space="preserve">většina obyvatelstva sovětské Střední Asie žila pod vlivem islámu a jeho právních a společenských norem. Nemalá část tohoto obyvatelstva byli nomádi, kteří neuměli číst a psát. Za hlavní svůj úkol </w:t>
      </w:r>
      <w:proofErr w:type="spellStart"/>
      <w:r w:rsidRPr="00EA1EA0">
        <w:rPr>
          <w:i/>
        </w:rPr>
        <w:t>povaţovala</w:t>
      </w:r>
      <w:proofErr w:type="spellEnd"/>
      <w:r w:rsidRPr="00EA1EA0">
        <w:rPr>
          <w:i/>
        </w:rPr>
        <w:t xml:space="preserve"> bolševická strana rozbít dosavadní jednotu islámského obyvatelstva, která byla přirozeným důsledkem islámského psaného i zvykového práva, tradice a v neposlední řadě odporu proti ruské </w:t>
      </w:r>
      <w:proofErr w:type="spellStart"/>
      <w:r w:rsidRPr="00EA1EA0">
        <w:rPr>
          <w:i/>
        </w:rPr>
        <w:t>koloniání</w:t>
      </w:r>
      <w:proofErr w:type="spellEnd"/>
      <w:r w:rsidRPr="00EA1EA0">
        <w:rPr>
          <w:i/>
        </w:rPr>
        <w:t xml:space="preserve"> nadvládě.“</w:t>
      </w:r>
      <w:r w:rsidRPr="00EA1EA0">
        <w:rPr>
          <w:rStyle w:val="Znakapoznpodarou"/>
          <w:i/>
        </w:rPr>
        <w:footnoteReference w:id="33"/>
      </w:r>
    </w:p>
    <w:p w:rsidR="005550B9" w:rsidRPr="0029466F" w:rsidRDefault="00B67C16" w:rsidP="00EA1EA0">
      <w:pPr>
        <w:spacing w:line="336" w:lineRule="auto"/>
        <w:rPr>
          <w:rFonts w:cs="TimesNewRomanPS-ItalicMT"/>
          <w:i/>
          <w:iCs/>
        </w:rPr>
      </w:pPr>
      <w:r w:rsidRPr="00EA1EA0">
        <w:rPr>
          <w:rFonts w:cs="TimesNewRomanPS-ItalicMT"/>
          <w:iCs/>
        </w:rPr>
        <w:t xml:space="preserve"> </w:t>
      </w:r>
      <w:r w:rsidRPr="00EA1EA0">
        <w:t xml:space="preserve">        </w:t>
      </w:r>
      <w:proofErr w:type="gramStart"/>
      <w:r w:rsidR="004A2FD3" w:rsidRPr="00EA1EA0">
        <w:t>,,</w:t>
      </w:r>
      <w:r w:rsidR="000E0FAE" w:rsidRPr="00EA1EA0">
        <w:t>Vývoj</w:t>
      </w:r>
      <w:proofErr w:type="gramEnd"/>
      <w:r w:rsidR="000E0FAE" w:rsidRPr="00EA1EA0">
        <w:t xml:space="preserve"> sovětské národnostní politiky osvětluje také srovnání deklarací obou prvních sovětských ústav. Zatímco deklarace ústavy z roku 1918 ponechává okázale jednotlivým národům carské říše právo rozhodnutí, zda a jakou formou se chtějí včlenit do RSFSR, deklarace ústavy z roku 1923 mluví pouze o nutnosti užšího sloučení sovětských republik za účelem obrany a kulturně-hospodářské</w:t>
      </w:r>
      <w:r w:rsidR="004A2FD3" w:rsidRPr="00EA1EA0">
        <w:t xml:space="preserve"> pomoci slabším svazovým republikám. Tento dokument vyjadřuje bolševickou strategii v národnostní politice, </w:t>
      </w:r>
      <w:proofErr w:type="gramStart"/>
      <w:r w:rsidR="004A2FD3" w:rsidRPr="00EA1EA0">
        <w:t>uveďme i ,, Deklaraci</w:t>
      </w:r>
      <w:proofErr w:type="gramEnd"/>
      <w:r w:rsidR="004A2FD3" w:rsidRPr="00EA1EA0">
        <w:t xml:space="preserve"> o zřízení Svazu socialistických republik“: </w:t>
      </w:r>
      <w:r w:rsidR="004A2FD3" w:rsidRPr="00EA1EA0">
        <w:rPr>
          <w:i/>
        </w:rPr>
        <w:t xml:space="preserve">Od doby vzniku sovětských republik státy ve světě se rozpadly na dva tábory: tábor kapitalismu a tábor socialismu (…) Vůle národů sovětských republik, </w:t>
      </w:r>
      <w:proofErr w:type="spellStart"/>
      <w:r w:rsidR="004A2FD3" w:rsidRPr="00EA1EA0">
        <w:rPr>
          <w:i/>
        </w:rPr>
        <w:t>schromaždivších</w:t>
      </w:r>
      <w:proofErr w:type="spellEnd"/>
      <w:r w:rsidR="004A2FD3" w:rsidRPr="00EA1EA0">
        <w:rPr>
          <w:i/>
        </w:rPr>
        <w:t xml:space="preserve"> se nedávno na sjezdech svých sovětů a svorně přijavších rozhodnutí o </w:t>
      </w:r>
      <w:proofErr w:type="gramStart"/>
      <w:r w:rsidR="004A2FD3" w:rsidRPr="00EA1EA0">
        <w:rPr>
          <w:i/>
        </w:rPr>
        <w:t>utvoření ,,Svazu</w:t>
      </w:r>
      <w:proofErr w:type="gramEnd"/>
      <w:r w:rsidR="004A2FD3" w:rsidRPr="00EA1EA0">
        <w:rPr>
          <w:i/>
        </w:rPr>
        <w:t xml:space="preserve"> sovětských socialistických republik“, je nadějnou zárukou toho, že tento Svaz je dobrovolným sjednocením rovnoprávných </w:t>
      </w:r>
      <w:r w:rsidR="003F729A" w:rsidRPr="00EA1EA0">
        <w:rPr>
          <w:i/>
        </w:rPr>
        <w:t xml:space="preserve">národů, že každé republice je zabezpečeno právo svobodného vystoupení ze Svazu, že vstup do Svazu je otevřen všem sovětským socialistickým republikám, jak existujícím tak i majícím v budoucnu vzniknout. Že nový svazový stát je důstojným završením již roku 1917 položených základů pokojného soužití a bratrské spolupráce </w:t>
      </w:r>
      <w:proofErr w:type="gramStart"/>
      <w:r w:rsidR="003F729A" w:rsidRPr="00EA1EA0">
        <w:rPr>
          <w:i/>
        </w:rPr>
        <w:t>národů, že</w:t>
      </w:r>
      <w:proofErr w:type="gramEnd"/>
      <w:r w:rsidR="003F729A" w:rsidRPr="00EA1EA0">
        <w:rPr>
          <w:i/>
        </w:rPr>
        <w:t xml:space="preserve"> on bude jistou oporou proti světovému kapitalismu a novým rozhodným krokem na cestě k sjednocení pracujících všech zem</w:t>
      </w:r>
      <w:r w:rsidR="005550B9" w:rsidRPr="00EA1EA0">
        <w:rPr>
          <w:i/>
        </w:rPr>
        <w:t xml:space="preserve">í v Světovou sovětskou </w:t>
      </w:r>
      <w:proofErr w:type="gramStart"/>
      <w:r w:rsidR="005550B9" w:rsidRPr="00EA1EA0">
        <w:rPr>
          <w:i/>
        </w:rPr>
        <w:t>republiku.“</w:t>
      </w:r>
      <w:proofErr w:type="gramEnd"/>
      <w:r w:rsidR="005550B9" w:rsidRPr="00EA1EA0">
        <w:rPr>
          <w:i/>
        </w:rPr>
        <w:t xml:space="preserve"> </w:t>
      </w:r>
    </w:p>
    <w:p w:rsidR="0029466F" w:rsidRDefault="003B4472">
      <w:pPr>
        <w:overflowPunct/>
        <w:autoSpaceDE/>
        <w:autoSpaceDN/>
        <w:adjustRightInd/>
        <w:spacing w:after="200" w:line="276" w:lineRule="auto"/>
        <w:jc w:val="left"/>
        <w:textAlignment w:val="auto"/>
      </w:pPr>
      <w:r>
        <w:br w:type="page"/>
      </w:r>
      <w:r w:rsidR="0029466F">
        <w:lastRenderedPageBreak/>
        <w:br w:type="page"/>
      </w:r>
    </w:p>
    <w:p w:rsidR="003B4472" w:rsidRPr="0029466F" w:rsidRDefault="0029466F">
      <w:pPr>
        <w:overflowPunct/>
        <w:autoSpaceDE/>
        <w:autoSpaceDN/>
        <w:adjustRightInd/>
        <w:spacing w:after="200" w:line="276" w:lineRule="auto"/>
        <w:jc w:val="left"/>
        <w:textAlignment w:val="auto"/>
        <w:rPr>
          <w:b/>
          <w:sz w:val="28"/>
          <w:szCs w:val="28"/>
        </w:rPr>
      </w:pPr>
      <w:r w:rsidRPr="0029466F">
        <w:rPr>
          <w:b/>
          <w:sz w:val="28"/>
          <w:szCs w:val="28"/>
        </w:rPr>
        <w:lastRenderedPageBreak/>
        <w:t>Závěr</w:t>
      </w:r>
    </w:p>
    <w:p w:rsidR="0029466F" w:rsidRDefault="00600F38">
      <w:pPr>
        <w:overflowPunct/>
        <w:autoSpaceDE/>
        <w:autoSpaceDN/>
        <w:adjustRightInd/>
        <w:spacing w:after="200" w:line="276" w:lineRule="auto"/>
        <w:jc w:val="left"/>
        <w:textAlignment w:val="auto"/>
      </w:pPr>
      <w:r>
        <w:t xml:space="preserve">Zásadní tendence této politiky, která se dá shrnout jako liberální do druhé poloviny dvacátých. </w:t>
      </w:r>
      <w:proofErr w:type="gramStart"/>
      <w:r>
        <w:t>let</w:t>
      </w:r>
      <w:proofErr w:type="gramEnd"/>
      <w:r>
        <w:t xml:space="preserve"> a represivní </w:t>
      </w:r>
      <w:proofErr w:type="spellStart"/>
      <w:r>
        <w:t>zaujímající</w:t>
      </w:r>
      <w:proofErr w:type="spellEnd"/>
      <w:r>
        <w:t xml:space="preserve"> opačnou pozici v letech třicátých.</w:t>
      </w:r>
    </w:p>
    <w:p w:rsidR="0029466F" w:rsidRDefault="0029466F">
      <w:pPr>
        <w:overflowPunct/>
        <w:autoSpaceDE/>
        <w:autoSpaceDN/>
        <w:adjustRightInd/>
        <w:spacing w:after="200" w:line="276" w:lineRule="auto"/>
        <w:jc w:val="left"/>
        <w:textAlignment w:val="auto"/>
      </w:pPr>
      <w:r>
        <w:br w:type="page"/>
      </w:r>
    </w:p>
    <w:p w:rsidR="00600F38" w:rsidRPr="00600F38" w:rsidRDefault="0029466F" w:rsidP="00600F38">
      <w:pPr>
        <w:overflowPunct/>
        <w:autoSpaceDE/>
        <w:autoSpaceDN/>
        <w:adjustRightInd/>
        <w:spacing w:after="200" w:line="276" w:lineRule="auto"/>
        <w:jc w:val="left"/>
        <w:textAlignment w:val="auto"/>
        <w:rPr>
          <w:b/>
          <w:sz w:val="28"/>
          <w:szCs w:val="28"/>
        </w:rPr>
      </w:pPr>
      <w:r w:rsidRPr="0029466F">
        <w:rPr>
          <w:b/>
          <w:sz w:val="28"/>
          <w:szCs w:val="28"/>
        </w:rPr>
        <w:lastRenderedPageBreak/>
        <w:t>Résumé</w:t>
      </w:r>
    </w:p>
    <w:p w:rsidR="0029466F" w:rsidRDefault="00600F38">
      <w:pPr>
        <w:overflowPunct/>
        <w:autoSpaceDE/>
        <w:autoSpaceDN/>
        <w:adjustRightInd/>
        <w:spacing w:after="200" w:line="276" w:lineRule="auto"/>
        <w:jc w:val="left"/>
        <w:textAlignment w:val="auto"/>
      </w:pPr>
      <w:proofErr w:type="gramStart"/>
      <w:r>
        <w:rPr>
          <w:rStyle w:val="hps"/>
          <w:rFonts w:eastAsiaTheme="majorEastAsia"/>
          <w:lang/>
        </w:rPr>
        <w:t>The fundamental</w:t>
      </w:r>
      <w:r>
        <w:rPr>
          <w:lang/>
        </w:rPr>
        <w:t xml:space="preserve"> </w:t>
      </w:r>
      <w:r>
        <w:rPr>
          <w:rStyle w:val="hps"/>
          <w:rFonts w:eastAsiaTheme="majorEastAsia"/>
          <w:lang/>
        </w:rPr>
        <w:t>tendency</w:t>
      </w:r>
      <w:r>
        <w:rPr>
          <w:lang/>
        </w:rPr>
        <w:t xml:space="preserve"> </w:t>
      </w:r>
      <w:r>
        <w:rPr>
          <w:rStyle w:val="hps"/>
          <w:rFonts w:eastAsiaTheme="majorEastAsia"/>
          <w:lang/>
        </w:rPr>
        <w:t>of this policy</w:t>
      </w:r>
      <w:r>
        <w:rPr>
          <w:lang/>
        </w:rPr>
        <w:t xml:space="preserve">, which can be </w:t>
      </w:r>
      <w:r>
        <w:rPr>
          <w:rStyle w:val="hps"/>
          <w:rFonts w:eastAsiaTheme="majorEastAsia"/>
          <w:lang/>
        </w:rPr>
        <w:t>summarized as</w:t>
      </w:r>
      <w:r>
        <w:rPr>
          <w:lang/>
        </w:rPr>
        <w:t xml:space="preserve"> </w:t>
      </w:r>
      <w:r>
        <w:rPr>
          <w:rStyle w:val="hps"/>
          <w:rFonts w:eastAsiaTheme="majorEastAsia"/>
          <w:lang/>
        </w:rPr>
        <w:t>liberal</w:t>
      </w:r>
      <w:r>
        <w:rPr>
          <w:lang/>
        </w:rPr>
        <w:t xml:space="preserve"> </w:t>
      </w:r>
      <w:r>
        <w:rPr>
          <w:rStyle w:val="hps"/>
          <w:rFonts w:eastAsiaTheme="majorEastAsia"/>
          <w:lang/>
        </w:rPr>
        <w:t>in the second</w:t>
      </w:r>
      <w:r>
        <w:rPr>
          <w:lang/>
        </w:rPr>
        <w:t xml:space="preserve"> </w:t>
      </w:r>
      <w:r>
        <w:rPr>
          <w:rStyle w:val="hps"/>
          <w:rFonts w:eastAsiaTheme="majorEastAsia"/>
          <w:lang/>
        </w:rPr>
        <w:t>half of the</w:t>
      </w:r>
      <w:r>
        <w:rPr>
          <w:lang/>
        </w:rPr>
        <w:t xml:space="preserve"> </w:t>
      </w:r>
      <w:r>
        <w:rPr>
          <w:rStyle w:val="hps"/>
          <w:rFonts w:eastAsiaTheme="majorEastAsia"/>
          <w:lang/>
        </w:rPr>
        <w:t>twenties</w:t>
      </w:r>
      <w:r>
        <w:rPr>
          <w:lang/>
        </w:rPr>
        <w:t>.</w:t>
      </w:r>
      <w:proofErr w:type="gramEnd"/>
      <w:r>
        <w:rPr>
          <w:lang/>
        </w:rPr>
        <w:t xml:space="preserve"> </w:t>
      </w:r>
      <w:proofErr w:type="gramStart"/>
      <w:r>
        <w:rPr>
          <w:rStyle w:val="hps"/>
          <w:rFonts w:eastAsiaTheme="majorEastAsia"/>
          <w:lang/>
        </w:rPr>
        <w:t>years</w:t>
      </w:r>
      <w:proofErr w:type="gramEnd"/>
      <w:r>
        <w:rPr>
          <w:rStyle w:val="hps"/>
          <w:rFonts w:eastAsiaTheme="majorEastAsia"/>
          <w:lang/>
        </w:rPr>
        <w:t xml:space="preserve"> and</w:t>
      </w:r>
      <w:r>
        <w:rPr>
          <w:lang/>
        </w:rPr>
        <w:t xml:space="preserve"> </w:t>
      </w:r>
      <w:r>
        <w:rPr>
          <w:rStyle w:val="hps"/>
          <w:rFonts w:eastAsiaTheme="majorEastAsia"/>
          <w:lang/>
        </w:rPr>
        <w:t>repressive</w:t>
      </w:r>
      <w:r>
        <w:rPr>
          <w:lang/>
        </w:rPr>
        <w:t xml:space="preserve"> </w:t>
      </w:r>
      <w:r>
        <w:rPr>
          <w:rStyle w:val="hps"/>
          <w:rFonts w:eastAsiaTheme="majorEastAsia"/>
          <w:lang/>
        </w:rPr>
        <w:t>occupying</w:t>
      </w:r>
      <w:r>
        <w:rPr>
          <w:lang/>
        </w:rPr>
        <w:t xml:space="preserve"> </w:t>
      </w:r>
      <w:r>
        <w:rPr>
          <w:rStyle w:val="hps"/>
          <w:rFonts w:eastAsiaTheme="majorEastAsia"/>
          <w:lang/>
        </w:rPr>
        <w:t>opposite position</w:t>
      </w:r>
      <w:r>
        <w:rPr>
          <w:lang/>
        </w:rPr>
        <w:t xml:space="preserve"> </w:t>
      </w:r>
      <w:r>
        <w:rPr>
          <w:rStyle w:val="hps"/>
          <w:rFonts w:eastAsiaTheme="majorEastAsia"/>
          <w:lang/>
        </w:rPr>
        <w:t>in the thirties</w:t>
      </w:r>
      <w:r>
        <w:rPr>
          <w:lang/>
        </w:rPr>
        <w:t>.</w:t>
      </w:r>
    </w:p>
    <w:p w:rsidR="0029466F" w:rsidRDefault="0029466F">
      <w:pPr>
        <w:overflowPunct/>
        <w:autoSpaceDE/>
        <w:autoSpaceDN/>
        <w:adjustRightInd/>
        <w:spacing w:after="200" w:line="276" w:lineRule="auto"/>
        <w:jc w:val="left"/>
        <w:textAlignment w:val="auto"/>
        <w:rPr>
          <w:rFonts w:eastAsiaTheme="majorEastAsia"/>
          <w:b/>
          <w:bCs/>
          <w:sz w:val="28"/>
          <w:szCs w:val="28"/>
        </w:rPr>
      </w:pPr>
      <w:bookmarkStart w:id="29" w:name="_Toc386148521"/>
      <w:r>
        <w:br w:type="page"/>
      </w:r>
    </w:p>
    <w:p w:rsidR="003B4472" w:rsidRPr="003B4472" w:rsidRDefault="003B4472" w:rsidP="003B4472">
      <w:pPr>
        <w:pStyle w:val="Nadpis1"/>
        <w:rPr>
          <w:rFonts w:ascii="Arial" w:hAnsi="Arial" w:cs="Arial"/>
          <w:color w:val="auto"/>
        </w:rPr>
      </w:pPr>
      <w:r w:rsidRPr="003B4472">
        <w:rPr>
          <w:rFonts w:ascii="Arial" w:hAnsi="Arial" w:cs="Arial"/>
          <w:color w:val="auto"/>
        </w:rPr>
        <w:lastRenderedPageBreak/>
        <w:t>Literatura</w:t>
      </w:r>
      <w:bookmarkEnd w:id="29"/>
    </w:p>
    <w:p w:rsidR="003B4472" w:rsidRPr="00464E73" w:rsidRDefault="003B4472" w:rsidP="003B4472"/>
    <w:p w:rsidR="003B4472" w:rsidRPr="00464E73" w:rsidRDefault="003B4472" w:rsidP="003B4472">
      <w:pPr>
        <w:rPr>
          <w:rFonts w:ascii="TimesNewRomanPSMT" w:hAnsi="TimesNewRomanPSMT" w:cs="TimesNewRomanPSMT"/>
          <w:sz w:val="24"/>
          <w:szCs w:val="24"/>
        </w:rPr>
      </w:pPr>
      <w:proofErr w:type="spellStart"/>
      <w:r w:rsidRPr="00464E73">
        <w:rPr>
          <w:sz w:val="24"/>
          <w:szCs w:val="24"/>
        </w:rPr>
        <w:t>Blank</w:t>
      </w:r>
      <w:proofErr w:type="spellEnd"/>
      <w:r w:rsidRPr="00464E73">
        <w:rPr>
          <w:sz w:val="24"/>
          <w:szCs w:val="24"/>
        </w:rPr>
        <w:t xml:space="preserve">, </w:t>
      </w:r>
      <w:proofErr w:type="spellStart"/>
      <w:r w:rsidRPr="00464E73">
        <w:rPr>
          <w:sz w:val="24"/>
          <w:szCs w:val="24"/>
        </w:rPr>
        <w:t>Stephen</w:t>
      </w:r>
      <w:proofErr w:type="spellEnd"/>
      <w:r w:rsidRPr="00464E73">
        <w:rPr>
          <w:sz w:val="24"/>
          <w:szCs w:val="24"/>
        </w:rPr>
        <w:t xml:space="preserve">. </w:t>
      </w:r>
      <w:proofErr w:type="spellStart"/>
      <w:r w:rsidRPr="00464E73">
        <w:rPr>
          <w:i/>
          <w:iCs/>
          <w:sz w:val="24"/>
          <w:szCs w:val="24"/>
        </w:rPr>
        <w:t>The</w:t>
      </w:r>
      <w:proofErr w:type="spellEnd"/>
      <w:r w:rsidRPr="00464E73">
        <w:rPr>
          <w:i/>
          <w:iCs/>
          <w:sz w:val="24"/>
          <w:szCs w:val="24"/>
        </w:rPr>
        <w:t xml:space="preserve"> </w:t>
      </w:r>
      <w:proofErr w:type="spellStart"/>
      <w:r w:rsidRPr="00464E73">
        <w:rPr>
          <w:i/>
          <w:iCs/>
          <w:sz w:val="24"/>
          <w:szCs w:val="24"/>
        </w:rPr>
        <w:t>Sorcerer</w:t>
      </w:r>
      <w:proofErr w:type="spellEnd"/>
      <w:r w:rsidRPr="00464E73">
        <w:rPr>
          <w:i/>
          <w:iCs/>
          <w:sz w:val="24"/>
          <w:szCs w:val="24"/>
        </w:rPr>
        <w:t xml:space="preserve"> as </w:t>
      </w:r>
      <w:proofErr w:type="spellStart"/>
      <w:r w:rsidRPr="00464E73">
        <w:rPr>
          <w:i/>
          <w:iCs/>
          <w:sz w:val="24"/>
          <w:szCs w:val="24"/>
        </w:rPr>
        <w:t>apprentice</w:t>
      </w:r>
      <w:proofErr w:type="spellEnd"/>
      <w:r w:rsidRPr="00464E73">
        <w:rPr>
          <w:i/>
          <w:iCs/>
          <w:sz w:val="24"/>
          <w:szCs w:val="24"/>
        </w:rPr>
        <w:t xml:space="preserve">: Stalin as </w:t>
      </w:r>
      <w:proofErr w:type="spellStart"/>
      <w:r w:rsidRPr="00464E73">
        <w:rPr>
          <w:i/>
          <w:iCs/>
          <w:sz w:val="24"/>
          <w:szCs w:val="24"/>
        </w:rPr>
        <w:t>commissar</w:t>
      </w:r>
      <w:proofErr w:type="spellEnd"/>
      <w:r w:rsidRPr="00464E73">
        <w:rPr>
          <w:i/>
          <w:iCs/>
          <w:sz w:val="24"/>
          <w:szCs w:val="24"/>
        </w:rPr>
        <w:t xml:space="preserve"> </w:t>
      </w:r>
      <w:proofErr w:type="spellStart"/>
      <w:r w:rsidRPr="00464E73">
        <w:rPr>
          <w:i/>
          <w:iCs/>
          <w:sz w:val="24"/>
          <w:szCs w:val="24"/>
        </w:rPr>
        <w:t>of</w:t>
      </w:r>
      <w:proofErr w:type="spellEnd"/>
      <w:r w:rsidRPr="00464E73">
        <w:rPr>
          <w:i/>
          <w:iCs/>
          <w:sz w:val="24"/>
          <w:szCs w:val="24"/>
        </w:rPr>
        <w:t xml:space="preserve"> </w:t>
      </w:r>
      <w:proofErr w:type="spellStart"/>
      <w:r w:rsidRPr="00464E73">
        <w:rPr>
          <w:i/>
          <w:iCs/>
          <w:sz w:val="24"/>
          <w:szCs w:val="24"/>
        </w:rPr>
        <w:t>nationalities</w:t>
      </w:r>
      <w:proofErr w:type="spellEnd"/>
      <w:r w:rsidRPr="00464E73">
        <w:rPr>
          <w:i/>
          <w:iCs/>
          <w:sz w:val="24"/>
          <w:szCs w:val="24"/>
        </w:rPr>
        <w:t>, 1917-1924</w:t>
      </w:r>
      <w:r w:rsidRPr="00464E73">
        <w:rPr>
          <w:sz w:val="24"/>
          <w:szCs w:val="24"/>
        </w:rPr>
        <w:t xml:space="preserve">. </w:t>
      </w:r>
      <w:proofErr w:type="spellStart"/>
      <w:r w:rsidRPr="00464E73">
        <w:rPr>
          <w:sz w:val="24"/>
          <w:szCs w:val="24"/>
        </w:rPr>
        <w:t>Westport</w:t>
      </w:r>
      <w:proofErr w:type="spellEnd"/>
      <w:r w:rsidRPr="00464E73">
        <w:rPr>
          <w:sz w:val="24"/>
          <w:szCs w:val="24"/>
        </w:rPr>
        <w:t xml:space="preserve">, </w:t>
      </w:r>
      <w:proofErr w:type="spellStart"/>
      <w:r w:rsidRPr="00464E73">
        <w:rPr>
          <w:sz w:val="24"/>
          <w:szCs w:val="24"/>
        </w:rPr>
        <w:t>Conn</w:t>
      </w:r>
      <w:proofErr w:type="spellEnd"/>
      <w:r w:rsidRPr="00464E73">
        <w:rPr>
          <w:sz w:val="24"/>
          <w:szCs w:val="24"/>
        </w:rPr>
        <w:t xml:space="preserve">.: </w:t>
      </w:r>
      <w:proofErr w:type="spellStart"/>
      <w:r w:rsidRPr="00464E73">
        <w:rPr>
          <w:sz w:val="24"/>
          <w:szCs w:val="24"/>
        </w:rPr>
        <w:t>Greenwood</w:t>
      </w:r>
      <w:proofErr w:type="spellEnd"/>
      <w:r w:rsidRPr="00464E73">
        <w:rPr>
          <w:sz w:val="24"/>
          <w:szCs w:val="24"/>
        </w:rPr>
        <w:t xml:space="preserve"> </w:t>
      </w:r>
      <w:proofErr w:type="spellStart"/>
      <w:r w:rsidRPr="00464E73">
        <w:rPr>
          <w:sz w:val="24"/>
          <w:szCs w:val="24"/>
        </w:rPr>
        <w:t>Press</w:t>
      </w:r>
      <w:proofErr w:type="spellEnd"/>
      <w:r w:rsidRPr="00464E73">
        <w:rPr>
          <w:sz w:val="24"/>
          <w:szCs w:val="24"/>
        </w:rPr>
        <w:t>, 1994. 308 p. ISBN 978-0313286834.</w:t>
      </w:r>
    </w:p>
    <w:p w:rsidR="003B4472" w:rsidRPr="007139BD" w:rsidRDefault="003B4472" w:rsidP="003B4472">
      <w:pPr>
        <w:rPr>
          <w:i/>
          <w:iCs/>
          <w:sz w:val="24"/>
          <w:szCs w:val="24"/>
        </w:rPr>
      </w:pPr>
      <w:r w:rsidRPr="007139BD">
        <w:rPr>
          <w:sz w:val="24"/>
          <w:szCs w:val="24"/>
        </w:rPr>
        <w:t xml:space="preserve">ЛЕВКОЕВ, </w:t>
      </w:r>
      <w:proofErr w:type="spellStart"/>
      <w:r w:rsidRPr="007139BD">
        <w:rPr>
          <w:sz w:val="24"/>
          <w:szCs w:val="24"/>
        </w:rPr>
        <w:t>Алехандр</w:t>
      </w:r>
      <w:proofErr w:type="spellEnd"/>
      <w:r w:rsidRPr="007139BD">
        <w:rPr>
          <w:sz w:val="24"/>
          <w:szCs w:val="24"/>
        </w:rPr>
        <w:t xml:space="preserve">. </w:t>
      </w:r>
      <w:proofErr w:type="spellStart"/>
      <w:r w:rsidRPr="007139BD">
        <w:rPr>
          <w:i/>
          <w:iCs/>
          <w:sz w:val="24"/>
          <w:szCs w:val="24"/>
        </w:rPr>
        <w:t>Национально</w:t>
      </w:r>
      <w:proofErr w:type="spellEnd"/>
      <w:r w:rsidRPr="007139BD">
        <w:rPr>
          <w:i/>
          <w:iCs/>
          <w:sz w:val="24"/>
          <w:szCs w:val="24"/>
        </w:rPr>
        <w:t>-</w:t>
      </w:r>
      <w:proofErr w:type="spellStart"/>
      <w:r w:rsidRPr="007139BD">
        <w:rPr>
          <w:i/>
          <w:iCs/>
          <w:sz w:val="24"/>
          <w:szCs w:val="24"/>
        </w:rPr>
        <w:t>языковая</w:t>
      </w:r>
      <w:proofErr w:type="spellEnd"/>
      <w:r w:rsidRPr="007139BD">
        <w:rPr>
          <w:i/>
          <w:iCs/>
          <w:sz w:val="24"/>
          <w:szCs w:val="24"/>
        </w:rPr>
        <w:t xml:space="preserve"> </w:t>
      </w:r>
      <w:proofErr w:type="spellStart"/>
      <w:r w:rsidRPr="007139BD">
        <w:rPr>
          <w:i/>
          <w:iCs/>
          <w:sz w:val="24"/>
          <w:szCs w:val="24"/>
        </w:rPr>
        <w:t>политика</w:t>
      </w:r>
      <w:proofErr w:type="spellEnd"/>
      <w:r w:rsidRPr="007139BD">
        <w:rPr>
          <w:i/>
          <w:iCs/>
          <w:sz w:val="24"/>
          <w:szCs w:val="24"/>
        </w:rPr>
        <w:t xml:space="preserve"> </w:t>
      </w:r>
      <w:proofErr w:type="spellStart"/>
      <w:r w:rsidRPr="007139BD">
        <w:rPr>
          <w:i/>
          <w:iCs/>
          <w:sz w:val="24"/>
          <w:szCs w:val="24"/>
        </w:rPr>
        <w:t>финского</w:t>
      </w:r>
      <w:proofErr w:type="spellEnd"/>
      <w:r w:rsidRPr="007139BD">
        <w:rPr>
          <w:i/>
          <w:iCs/>
          <w:sz w:val="24"/>
          <w:szCs w:val="24"/>
        </w:rPr>
        <w:t xml:space="preserve"> </w:t>
      </w:r>
      <w:proofErr w:type="spellStart"/>
      <w:r w:rsidRPr="007139BD">
        <w:rPr>
          <w:i/>
          <w:iCs/>
          <w:sz w:val="24"/>
          <w:szCs w:val="24"/>
        </w:rPr>
        <w:t>государства</w:t>
      </w:r>
      <w:proofErr w:type="spellEnd"/>
      <w:r w:rsidRPr="007139BD">
        <w:rPr>
          <w:i/>
          <w:iCs/>
          <w:sz w:val="24"/>
          <w:szCs w:val="24"/>
        </w:rPr>
        <w:t xml:space="preserve"> </w:t>
      </w:r>
      <w:proofErr w:type="spellStart"/>
      <w:r w:rsidRPr="007139BD">
        <w:rPr>
          <w:i/>
          <w:iCs/>
          <w:sz w:val="24"/>
          <w:szCs w:val="24"/>
        </w:rPr>
        <w:t>Советской</w:t>
      </w:r>
      <w:proofErr w:type="spellEnd"/>
      <w:r w:rsidRPr="007139BD">
        <w:rPr>
          <w:i/>
          <w:iCs/>
          <w:sz w:val="24"/>
          <w:szCs w:val="24"/>
        </w:rPr>
        <w:t xml:space="preserve"> </w:t>
      </w:r>
      <w:proofErr w:type="spellStart"/>
      <w:r w:rsidRPr="007139BD">
        <w:rPr>
          <w:i/>
          <w:iCs/>
          <w:sz w:val="24"/>
          <w:szCs w:val="24"/>
        </w:rPr>
        <w:t>Карелии</w:t>
      </w:r>
      <w:proofErr w:type="spellEnd"/>
      <w:r w:rsidRPr="007139BD">
        <w:rPr>
          <w:i/>
          <w:iCs/>
          <w:sz w:val="24"/>
          <w:szCs w:val="24"/>
        </w:rPr>
        <w:t xml:space="preserve"> (1920-1935) : </w:t>
      </w:r>
      <w:proofErr w:type="spellStart"/>
      <w:r w:rsidRPr="007139BD">
        <w:rPr>
          <w:i/>
          <w:iCs/>
          <w:sz w:val="24"/>
          <w:szCs w:val="24"/>
        </w:rPr>
        <w:t>Препринт</w:t>
      </w:r>
      <w:proofErr w:type="spellEnd"/>
      <w:r w:rsidRPr="007139BD">
        <w:rPr>
          <w:i/>
          <w:iCs/>
          <w:sz w:val="24"/>
          <w:szCs w:val="24"/>
        </w:rPr>
        <w:t xml:space="preserve">/РАН </w:t>
      </w:r>
      <w:proofErr w:type="spellStart"/>
      <w:r w:rsidRPr="007139BD">
        <w:rPr>
          <w:i/>
          <w:iCs/>
          <w:sz w:val="24"/>
          <w:szCs w:val="24"/>
        </w:rPr>
        <w:t>Кар.науч.центр</w:t>
      </w:r>
      <w:proofErr w:type="spellEnd"/>
      <w:r w:rsidRPr="007139BD">
        <w:rPr>
          <w:i/>
          <w:iCs/>
          <w:sz w:val="24"/>
          <w:szCs w:val="24"/>
        </w:rPr>
        <w:t xml:space="preserve">. </w:t>
      </w:r>
      <w:proofErr w:type="spellStart"/>
      <w:r w:rsidRPr="007139BD">
        <w:rPr>
          <w:i/>
          <w:iCs/>
          <w:sz w:val="24"/>
          <w:szCs w:val="24"/>
        </w:rPr>
        <w:t>Ин</w:t>
      </w:r>
      <w:proofErr w:type="spellEnd"/>
      <w:r w:rsidRPr="007139BD">
        <w:rPr>
          <w:i/>
          <w:iCs/>
          <w:sz w:val="24"/>
          <w:szCs w:val="24"/>
        </w:rPr>
        <w:t xml:space="preserve">-т </w:t>
      </w:r>
      <w:proofErr w:type="spellStart"/>
      <w:r w:rsidRPr="007139BD">
        <w:rPr>
          <w:i/>
          <w:iCs/>
          <w:sz w:val="24"/>
          <w:szCs w:val="24"/>
        </w:rPr>
        <w:t>яз</w:t>
      </w:r>
      <w:proofErr w:type="spellEnd"/>
      <w:r w:rsidRPr="007139BD">
        <w:rPr>
          <w:i/>
          <w:iCs/>
          <w:sz w:val="24"/>
          <w:szCs w:val="24"/>
        </w:rPr>
        <w:t xml:space="preserve">., </w:t>
      </w:r>
      <w:proofErr w:type="spellStart"/>
      <w:r w:rsidRPr="007139BD">
        <w:rPr>
          <w:i/>
          <w:iCs/>
          <w:sz w:val="24"/>
          <w:szCs w:val="24"/>
        </w:rPr>
        <w:t>лит</w:t>
      </w:r>
      <w:proofErr w:type="spellEnd"/>
      <w:r w:rsidRPr="007139BD">
        <w:rPr>
          <w:i/>
          <w:iCs/>
          <w:sz w:val="24"/>
          <w:szCs w:val="24"/>
        </w:rPr>
        <w:t xml:space="preserve">. И </w:t>
      </w:r>
      <w:proofErr w:type="spellStart"/>
      <w:r w:rsidRPr="007139BD">
        <w:rPr>
          <w:i/>
          <w:iCs/>
          <w:sz w:val="24"/>
          <w:szCs w:val="24"/>
        </w:rPr>
        <w:t>истории</w:t>
      </w:r>
      <w:proofErr w:type="spellEnd"/>
      <w:r w:rsidRPr="007139BD">
        <w:rPr>
          <w:sz w:val="24"/>
          <w:szCs w:val="24"/>
        </w:rPr>
        <w:t xml:space="preserve">. </w:t>
      </w:r>
      <w:proofErr w:type="spellStart"/>
      <w:r w:rsidRPr="007139BD">
        <w:rPr>
          <w:sz w:val="24"/>
          <w:szCs w:val="24"/>
        </w:rPr>
        <w:t>Petrozavodsk</w:t>
      </w:r>
      <w:proofErr w:type="spellEnd"/>
      <w:r w:rsidRPr="007139BD">
        <w:rPr>
          <w:sz w:val="24"/>
          <w:szCs w:val="24"/>
        </w:rPr>
        <w:t xml:space="preserve">, 1992. 28 s. Referát. </w:t>
      </w:r>
      <w:proofErr w:type="spellStart"/>
      <w:r w:rsidRPr="007139BD">
        <w:rPr>
          <w:sz w:val="24"/>
          <w:szCs w:val="24"/>
        </w:rPr>
        <w:t>Petrozavodská</w:t>
      </w:r>
      <w:proofErr w:type="spellEnd"/>
      <w:r w:rsidRPr="007139BD">
        <w:rPr>
          <w:sz w:val="24"/>
          <w:szCs w:val="24"/>
        </w:rPr>
        <w:t xml:space="preserve"> státní univerzita.</w:t>
      </w:r>
    </w:p>
    <w:p w:rsidR="003B4472" w:rsidRPr="007139BD" w:rsidRDefault="003B4472" w:rsidP="003B4472">
      <w:pPr>
        <w:rPr>
          <w:sz w:val="24"/>
          <w:szCs w:val="24"/>
        </w:rPr>
      </w:pPr>
      <w:r w:rsidRPr="007139BD">
        <w:rPr>
          <w:sz w:val="24"/>
          <w:szCs w:val="24"/>
        </w:rPr>
        <w:t xml:space="preserve">SIMON, </w:t>
      </w:r>
      <w:proofErr w:type="spellStart"/>
      <w:r w:rsidRPr="007139BD">
        <w:rPr>
          <w:sz w:val="24"/>
          <w:szCs w:val="24"/>
        </w:rPr>
        <w:t>Gerhard</w:t>
      </w:r>
      <w:proofErr w:type="spellEnd"/>
      <w:r w:rsidRPr="007139BD">
        <w:rPr>
          <w:sz w:val="24"/>
          <w:szCs w:val="24"/>
        </w:rPr>
        <w:t xml:space="preserve">. </w:t>
      </w:r>
      <w:proofErr w:type="spellStart"/>
      <w:r w:rsidRPr="007139BD">
        <w:rPr>
          <w:i/>
          <w:iCs/>
          <w:sz w:val="24"/>
          <w:szCs w:val="24"/>
        </w:rPr>
        <w:t>Nationalismus</w:t>
      </w:r>
      <w:proofErr w:type="spellEnd"/>
      <w:r w:rsidRPr="007139BD">
        <w:rPr>
          <w:i/>
          <w:iCs/>
          <w:sz w:val="24"/>
          <w:szCs w:val="24"/>
        </w:rPr>
        <w:t xml:space="preserve"> </w:t>
      </w:r>
      <w:proofErr w:type="spellStart"/>
      <w:r w:rsidRPr="007139BD">
        <w:rPr>
          <w:i/>
          <w:iCs/>
          <w:sz w:val="24"/>
          <w:szCs w:val="24"/>
        </w:rPr>
        <w:t>und</w:t>
      </w:r>
      <w:proofErr w:type="spellEnd"/>
      <w:r w:rsidRPr="007139BD">
        <w:rPr>
          <w:i/>
          <w:iCs/>
          <w:sz w:val="24"/>
          <w:szCs w:val="24"/>
        </w:rPr>
        <w:t xml:space="preserve"> </w:t>
      </w:r>
      <w:proofErr w:type="spellStart"/>
      <w:r w:rsidRPr="007139BD">
        <w:rPr>
          <w:i/>
          <w:iCs/>
          <w:sz w:val="24"/>
          <w:szCs w:val="24"/>
        </w:rPr>
        <w:t>Nationalitätenpolitik</w:t>
      </w:r>
      <w:proofErr w:type="spellEnd"/>
      <w:r w:rsidRPr="007139BD">
        <w:rPr>
          <w:i/>
          <w:iCs/>
          <w:sz w:val="24"/>
          <w:szCs w:val="24"/>
        </w:rPr>
        <w:t xml:space="preserve"> in der </w:t>
      </w:r>
      <w:proofErr w:type="spellStart"/>
      <w:r w:rsidRPr="007139BD">
        <w:rPr>
          <w:i/>
          <w:iCs/>
          <w:sz w:val="24"/>
          <w:szCs w:val="24"/>
        </w:rPr>
        <w:t>Sowjetunion</w:t>
      </w:r>
      <w:proofErr w:type="spellEnd"/>
      <w:r w:rsidRPr="007139BD">
        <w:rPr>
          <w:sz w:val="24"/>
          <w:szCs w:val="24"/>
        </w:rPr>
        <w:t xml:space="preserve">. </w:t>
      </w:r>
      <w:proofErr w:type="spellStart"/>
      <w:r w:rsidRPr="007139BD">
        <w:rPr>
          <w:sz w:val="24"/>
          <w:szCs w:val="24"/>
        </w:rPr>
        <w:t>Baden</w:t>
      </w:r>
      <w:proofErr w:type="spellEnd"/>
      <w:r w:rsidRPr="007139BD">
        <w:rPr>
          <w:sz w:val="24"/>
          <w:szCs w:val="24"/>
        </w:rPr>
        <w:t xml:space="preserve"> </w:t>
      </w:r>
      <w:proofErr w:type="spellStart"/>
      <w:proofErr w:type="gramStart"/>
      <w:r w:rsidRPr="007139BD">
        <w:rPr>
          <w:sz w:val="24"/>
          <w:szCs w:val="24"/>
        </w:rPr>
        <w:t>Baden</w:t>
      </w:r>
      <w:proofErr w:type="spellEnd"/>
      <w:r w:rsidRPr="007139BD">
        <w:rPr>
          <w:sz w:val="24"/>
          <w:szCs w:val="24"/>
        </w:rPr>
        <w:t xml:space="preserve"> : Nomos</w:t>
      </w:r>
      <w:proofErr w:type="gramEnd"/>
      <w:r w:rsidRPr="007139BD">
        <w:rPr>
          <w:sz w:val="24"/>
          <w:szCs w:val="24"/>
        </w:rPr>
        <w:t xml:space="preserve"> </w:t>
      </w:r>
      <w:proofErr w:type="spellStart"/>
      <w:r w:rsidRPr="007139BD">
        <w:rPr>
          <w:sz w:val="24"/>
          <w:szCs w:val="24"/>
        </w:rPr>
        <w:t>Verl</w:t>
      </w:r>
      <w:proofErr w:type="spellEnd"/>
      <w:r w:rsidRPr="007139BD">
        <w:rPr>
          <w:sz w:val="24"/>
          <w:szCs w:val="24"/>
        </w:rPr>
        <w:t>.-Ges., 1986.</w:t>
      </w:r>
    </w:p>
    <w:p w:rsidR="003B4472" w:rsidRPr="007139BD" w:rsidRDefault="003B4472" w:rsidP="003B4472">
      <w:pPr>
        <w:rPr>
          <w:sz w:val="24"/>
          <w:szCs w:val="24"/>
        </w:rPr>
      </w:pPr>
      <w:proofErr w:type="spellStart"/>
      <w:r w:rsidRPr="007139BD">
        <w:rPr>
          <w:sz w:val="24"/>
          <w:szCs w:val="24"/>
        </w:rPr>
        <w:t>Декларация</w:t>
      </w:r>
      <w:proofErr w:type="spellEnd"/>
      <w:r w:rsidRPr="007139BD">
        <w:rPr>
          <w:sz w:val="24"/>
          <w:szCs w:val="24"/>
        </w:rPr>
        <w:t xml:space="preserve"> </w:t>
      </w:r>
      <w:proofErr w:type="spellStart"/>
      <w:r w:rsidRPr="007139BD">
        <w:rPr>
          <w:sz w:val="24"/>
          <w:szCs w:val="24"/>
        </w:rPr>
        <w:t>прав</w:t>
      </w:r>
      <w:proofErr w:type="spellEnd"/>
      <w:r w:rsidRPr="007139BD">
        <w:rPr>
          <w:sz w:val="24"/>
          <w:szCs w:val="24"/>
        </w:rPr>
        <w:t xml:space="preserve"> </w:t>
      </w:r>
      <w:proofErr w:type="spellStart"/>
      <w:r w:rsidRPr="007139BD">
        <w:rPr>
          <w:sz w:val="24"/>
          <w:szCs w:val="24"/>
        </w:rPr>
        <w:t>народов</w:t>
      </w:r>
      <w:proofErr w:type="spellEnd"/>
      <w:r w:rsidRPr="007139BD">
        <w:rPr>
          <w:sz w:val="24"/>
          <w:szCs w:val="24"/>
        </w:rPr>
        <w:t xml:space="preserve"> </w:t>
      </w:r>
      <w:proofErr w:type="spellStart"/>
      <w:r w:rsidRPr="007139BD">
        <w:rPr>
          <w:sz w:val="24"/>
          <w:szCs w:val="24"/>
        </w:rPr>
        <w:t>России</w:t>
      </w:r>
      <w:proofErr w:type="spellEnd"/>
      <w:r w:rsidRPr="007139BD">
        <w:rPr>
          <w:sz w:val="24"/>
          <w:szCs w:val="24"/>
        </w:rPr>
        <w:t xml:space="preserve">. 2(15) </w:t>
      </w:r>
      <w:proofErr w:type="spellStart"/>
      <w:r w:rsidRPr="007139BD">
        <w:rPr>
          <w:sz w:val="24"/>
          <w:szCs w:val="24"/>
        </w:rPr>
        <w:t>ноября</w:t>
      </w:r>
      <w:proofErr w:type="spellEnd"/>
      <w:r w:rsidRPr="007139BD">
        <w:rPr>
          <w:sz w:val="24"/>
          <w:szCs w:val="24"/>
        </w:rPr>
        <w:t xml:space="preserve"> 1917 </w:t>
      </w:r>
      <w:proofErr w:type="spellStart"/>
      <w:r w:rsidRPr="007139BD">
        <w:rPr>
          <w:sz w:val="24"/>
          <w:szCs w:val="24"/>
        </w:rPr>
        <w:t>г</w:t>
      </w:r>
      <w:proofErr w:type="spellEnd"/>
      <w:r w:rsidRPr="007139BD">
        <w:rPr>
          <w:sz w:val="24"/>
          <w:szCs w:val="24"/>
        </w:rPr>
        <w:t>. (http://www.</w:t>
      </w:r>
      <w:proofErr w:type="spellStart"/>
      <w:r w:rsidRPr="007139BD">
        <w:rPr>
          <w:sz w:val="24"/>
          <w:szCs w:val="24"/>
        </w:rPr>
        <w:t>hist.msu.ru</w:t>
      </w:r>
      <w:proofErr w:type="spellEnd"/>
      <w:r w:rsidRPr="007139BD">
        <w:rPr>
          <w:sz w:val="24"/>
          <w:szCs w:val="24"/>
        </w:rPr>
        <w:t>/ER/</w:t>
      </w:r>
      <w:proofErr w:type="spellStart"/>
      <w:r w:rsidRPr="007139BD">
        <w:rPr>
          <w:sz w:val="24"/>
          <w:szCs w:val="24"/>
        </w:rPr>
        <w:t>Etext</w:t>
      </w:r>
      <w:proofErr w:type="spellEnd"/>
      <w:r w:rsidRPr="007139BD">
        <w:rPr>
          <w:sz w:val="24"/>
          <w:szCs w:val="24"/>
        </w:rPr>
        <w:t xml:space="preserve">/DEKRET/peoples.htm), Online </w:t>
      </w:r>
      <w:proofErr w:type="gramStart"/>
      <w:r w:rsidRPr="007139BD">
        <w:rPr>
          <w:sz w:val="24"/>
          <w:szCs w:val="24"/>
        </w:rPr>
        <w:t>19.04.2014</w:t>
      </w:r>
      <w:proofErr w:type="gramEnd"/>
      <w:r w:rsidRPr="007139BD">
        <w:rPr>
          <w:sz w:val="24"/>
          <w:szCs w:val="24"/>
        </w:rPr>
        <w:t>.</w:t>
      </w:r>
    </w:p>
    <w:p w:rsidR="003B4472" w:rsidRPr="007139BD" w:rsidRDefault="003B4472" w:rsidP="003B4472">
      <w:pPr>
        <w:rPr>
          <w:sz w:val="24"/>
          <w:szCs w:val="24"/>
        </w:rPr>
      </w:pPr>
      <w:proofErr w:type="spellStart"/>
      <w:r w:rsidRPr="007139BD">
        <w:rPr>
          <w:sz w:val="24"/>
          <w:szCs w:val="24"/>
        </w:rPr>
        <w:t>Декларация</w:t>
      </w:r>
      <w:proofErr w:type="spellEnd"/>
      <w:r w:rsidRPr="007139BD">
        <w:rPr>
          <w:sz w:val="24"/>
          <w:szCs w:val="24"/>
        </w:rPr>
        <w:t xml:space="preserve"> </w:t>
      </w:r>
      <w:proofErr w:type="spellStart"/>
      <w:r w:rsidRPr="007139BD">
        <w:rPr>
          <w:sz w:val="24"/>
          <w:szCs w:val="24"/>
        </w:rPr>
        <w:t>прав</w:t>
      </w:r>
      <w:proofErr w:type="spellEnd"/>
      <w:r w:rsidRPr="007139BD">
        <w:rPr>
          <w:sz w:val="24"/>
          <w:szCs w:val="24"/>
        </w:rPr>
        <w:t xml:space="preserve"> </w:t>
      </w:r>
      <w:proofErr w:type="spellStart"/>
      <w:r w:rsidRPr="007139BD">
        <w:rPr>
          <w:sz w:val="24"/>
          <w:szCs w:val="24"/>
        </w:rPr>
        <w:t>трудящегося</w:t>
      </w:r>
      <w:proofErr w:type="spellEnd"/>
      <w:r w:rsidRPr="007139BD">
        <w:rPr>
          <w:sz w:val="24"/>
          <w:szCs w:val="24"/>
        </w:rPr>
        <w:t xml:space="preserve"> и </w:t>
      </w:r>
      <w:proofErr w:type="spellStart"/>
      <w:r w:rsidRPr="007139BD">
        <w:rPr>
          <w:sz w:val="24"/>
          <w:szCs w:val="24"/>
        </w:rPr>
        <w:t>эксплуатируемого</w:t>
      </w:r>
      <w:proofErr w:type="spellEnd"/>
      <w:r w:rsidRPr="007139BD">
        <w:rPr>
          <w:sz w:val="24"/>
          <w:szCs w:val="24"/>
        </w:rPr>
        <w:t xml:space="preserve"> </w:t>
      </w:r>
      <w:proofErr w:type="spellStart"/>
      <w:r w:rsidRPr="007139BD">
        <w:rPr>
          <w:sz w:val="24"/>
          <w:szCs w:val="24"/>
        </w:rPr>
        <w:t>народа</w:t>
      </w:r>
      <w:proofErr w:type="spellEnd"/>
      <w:r w:rsidRPr="007139BD">
        <w:rPr>
          <w:sz w:val="24"/>
          <w:szCs w:val="24"/>
        </w:rPr>
        <w:t xml:space="preserve">. 3(16) </w:t>
      </w:r>
      <w:proofErr w:type="spellStart"/>
      <w:r w:rsidRPr="007139BD">
        <w:rPr>
          <w:sz w:val="24"/>
          <w:szCs w:val="24"/>
        </w:rPr>
        <w:t>января</w:t>
      </w:r>
      <w:proofErr w:type="spellEnd"/>
      <w:r w:rsidRPr="007139BD">
        <w:rPr>
          <w:sz w:val="24"/>
          <w:szCs w:val="24"/>
        </w:rPr>
        <w:t xml:space="preserve"> 1918. </w:t>
      </w:r>
      <w:proofErr w:type="spellStart"/>
      <w:r w:rsidRPr="007139BD">
        <w:rPr>
          <w:sz w:val="24"/>
          <w:szCs w:val="24"/>
        </w:rPr>
        <w:t>г</w:t>
      </w:r>
      <w:proofErr w:type="spellEnd"/>
      <w:r w:rsidRPr="007139BD">
        <w:rPr>
          <w:sz w:val="24"/>
          <w:szCs w:val="24"/>
        </w:rPr>
        <w:t>. (http://www.</w:t>
      </w:r>
      <w:proofErr w:type="spellStart"/>
      <w:r w:rsidRPr="007139BD">
        <w:rPr>
          <w:sz w:val="24"/>
          <w:szCs w:val="24"/>
        </w:rPr>
        <w:t>hist.msu.ru</w:t>
      </w:r>
      <w:proofErr w:type="spellEnd"/>
      <w:r w:rsidRPr="007139BD">
        <w:rPr>
          <w:sz w:val="24"/>
          <w:szCs w:val="24"/>
        </w:rPr>
        <w:t>/ER/</w:t>
      </w:r>
      <w:proofErr w:type="spellStart"/>
      <w:r w:rsidRPr="007139BD">
        <w:rPr>
          <w:sz w:val="24"/>
          <w:szCs w:val="24"/>
        </w:rPr>
        <w:t>Etext</w:t>
      </w:r>
      <w:proofErr w:type="spellEnd"/>
      <w:r w:rsidRPr="007139BD">
        <w:rPr>
          <w:sz w:val="24"/>
          <w:szCs w:val="24"/>
        </w:rPr>
        <w:t xml:space="preserve">/DEKRET/declarat.htm), Online </w:t>
      </w:r>
      <w:proofErr w:type="gramStart"/>
      <w:r w:rsidRPr="007139BD">
        <w:rPr>
          <w:sz w:val="24"/>
          <w:szCs w:val="24"/>
        </w:rPr>
        <w:t>19.04.2014</w:t>
      </w:r>
      <w:proofErr w:type="gramEnd"/>
      <w:r w:rsidRPr="007139BD">
        <w:rPr>
          <w:sz w:val="24"/>
          <w:szCs w:val="24"/>
        </w:rPr>
        <w:t>.</w:t>
      </w:r>
    </w:p>
    <w:p w:rsidR="003B4472" w:rsidRPr="007139BD" w:rsidRDefault="003B4472" w:rsidP="003B4472">
      <w:pPr>
        <w:rPr>
          <w:sz w:val="24"/>
          <w:szCs w:val="24"/>
        </w:rPr>
      </w:pPr>
      <w:r w:rsidRPr="007139BD">
        <w:rPr>
          <w:sz w:val="24"/>
          <w:szCs w:val="24"/>
        </w:rPr>
        <w:t xml:space="preserve">ŠVANKMAJER, Milan. </w:t>
      </w:r>
      <w:r w:rsidRPr="007139BD">
        <w:rPr>
          <w:i/>
          <w:iCs/>
          <w:sz w:val="24"/>
          <w:szCs w:val="24"/>
        </w:rPr>
        <w:t>Dějiny Ruska</w:t>
      </w:r>
      <w:r w:rsidRPr="007139BD">
        <w:rPr>
          <w:sz w:val="24"/>
          <w:szCs w:val="24"/>
        </w:rPr>
        <w:t xml:space="preserve">. 1. </w:t>
      </w:r>
      <w:proofErr w:type="spellStart"/>
      <w:r w:rsidRPr="007139BD">
        <w:rPr>
          <w:sz w:val="24"/>
          <w:szCs w:val="24"/>
        </w:rPr>
        <w:t>vyd</w:t>
      </w:r>
      <w:proofErr w:type="spellEnd"/>
      <w:r w:rsidRPr="007139BD">
        <w:rPr>
          <w:sz w:val="24"/>
          <w:szCs w:val="24"/>
        </w:rPr>
        <w:t>. Brno: Nakladatelství Lidové noviny, 2000, 558 s. ISBN 80-710-6183-2.</w:t>
      </w:r>
    </w:p>
    <w:p w:rsidR="003B4472" w:rsidRPr="007139BD" w:rsidRDefault="003B4472" w:rsidP="003B4472">
      <w:pPr>
        <w:rPr>
          <w:sz w:val="24"/>
          <w:szCs w:val="24"/>
        </w:rPr>
      </w:pPr>
      <w:r w:rsidRPr="007139BD">
        <w:rPr>
          <w:sz w:val="24"/>
          <w:szCs w:val="24"/>
        </w:rPr>
        <w:t xml:space="preserve">ZAJĄCZKOWSKI, </w:t>
      </w:r>
      <w:proofErr w:type="spellStart"/>
      <w:r w:rsidRPr="007139BD">
        <w:rPr>
          <w:sz w:val="24"/>
          <w:szCs w:val="24"/>
        </w:rPr>
        <w:t>Wojciech</w:t>
      </w:r>
      <w:proofErr w:type="spellEnd"/>
      <w:r w:rsidRPr="007139BD">
        <w:rPr>
          <w:sz w:val="24"/>
          <w:szCs w:val="24"/>
        </w:rPr>
        <w:t xml:space="preserve">. </w:t>
      </w:r>
      <w:r w:rsidRPr="007139BD">
        <w:rPr>
          <w:i/>
          <w:iCs/>
          <w:sz w:val="24"/>
          <w:szCs w:val="24"/>
        </w:rPr>
        <w:t xml:space="preserve">Rusko a národy: osmý </w:t>
      </w:r>
      <w:proofErr w:type="gramStart"/>
      <w:r w:rsidRPr="007139BD">
        <w:rPr>
          <w:i/>
          <w:iCs/>
          <w:sz w:val="24"/>
          <w:szCs w:val="24"/>
        </w:rPr>
        <w:t>kontinent : náčrt</w:t>
      </w:r>
      <w:proofErr w:type="gramEnd"/>
      <w:r w:rsidRPr="007139BD">
        <w:rPr>
          <w:i/>
          <w:iCs/>
          <w:sz w:val="24"/>
          <w:szCs w:val="24"/>
        </w:rPr>
        <w:t xml:space="preserve"> dějiny Eurasie</w:t>
      </w:r>
      <w:r w:rsidRPr="007139BD">
        <w:rPr>
          <w:sz w:val="24"/>
          <w:szCs w:val="24"/>
        </w:rPr>
        <w:t xml:space="preserve">. 1. </w:t>
      </w:r>
      <w:proofErr w:type="spellStart"/>
      <w:r w:rsidRPr="007139BD">
        <w:rPr>
          <w:sz w:val="24"/>
          <w:szCs w:val="24"/>
        </w:rPr>
        <w:t>vyd</w:t>
      </w:r>
      <w:proofErr w:type="spellEnd"/>
      <w:r w:rsidRPr="007139BD">
        <w:rPr>
          <w:sz w:val="24"/>
          <w:szCs w:val="24"/>
        </w:rPr>
        <w:t xml:space="preserve">. v českém jazyce. Praha: </w:t>
      </w:r>
      <w:proofErr w:type="spellStart"/>
      <w:r w:rsidRPr="007139BD">
        <w:rPr>
          <w:sz w:val="24"/>
          <w:szCs w:val="24"/>
        </w:rPr>
        <w:t>Misgurnus</w:t>
      </w:r>
      <w:proofErr w:type="spellEnd"/>
      <w:r w:rsidRPr="007139BD">
        <w:rPr>
          <w:sz w:val="24"/>
          <w:szCs w:val="24"/>
        </w:rPr>
        <w:t>, 2011, 230 s. ISBN 978-809-0493-100.</w:t>
      </w:r>
    </w:p>
    <w:p w:rsidR="003B4472" w:rsidRPr="007139BD" w:rsidRDefault="003B4472" w:rsidP="003B4472">
      <w:pPr>
        <w:rPr>
          <w:sz w:val="24"/>
          <w:szCs w:val="24"/>
        </w:rPr>
      </w:pPr>
      <w:r w:rsidRPr="007139BD">
        <w:rPr>
          <w:sz w:val="24"/>
          <w:szCs w:val="24"/>
        </w:rPr>
        <w:t xml:space="preserve">VEBER, Václav. </w:t>
      </w:r>
      <w:r w:rsidRPr="007139BD">
        <w:rPr>
          <w:i/>
          <w:iCs/>
          <w:sz w:val="24"/>
          <w:szCs w:val="24"/>
        </w:rPr>
        <w:t>Leninova vláda: (Rusko 1917-1924)</w:t>
      </w:r>
      <w:r w:rsidRPr="007139BD">
        <w:rPr>
          <w:sz w:val="24"/>
          <w:szCs w:val="24"/>
        </w:rPr>
        <w:t xml:space="preserve">. </w:t>
      </w:r>
      <w:proofErr w:type="spellStart"/>
      <w:r w:rsidRPr="007139BD">
        <w:rPr>
          <w:sz w:val="24"/>
          <w:szCs w:val="24"/>
        </w:rPr>
        <w:t>Vyd</w:t>
      </w:r>
      <w:proofErr w:type="spellEnd"/>
      <w:r w:rsidRPr="007139BD">
        <w:rPr>
          <w:sz w:val="24"/>
          <w:szCs w:val="24"/>
        </w:rPr>
        <w:t>. 1. V Praze: Triton, 2003, 190 s. Dějiny do kapsy, 17. ISBN 80-725-4356-3.</w:t>
      </w:r>
    </w:p>
    <w:p w:rsidR="003B4472" w:rsidRPr="007139BD" w:rsidRDefault="003B4472" w:rsidP="003B4472">
      <w:pPr>
        <w:rPr>
          <w:sz w:val="24"/>
          <w:szCs w:val="24"/>
        </w:rPr>
      </w:pPr>
      <w:r w:rsidRPr="007139BD">
        <w:rPr>
          <w:sz w:val="24"/>
          <w:szCs w:val="24"/>
        </w:rPr>
        <w:t xml:space="preserve">MCCAULEY, Martin. </w:t>
      </w:r>
      <w:r w:rsidRPr="007139BD">
        <w:rPr>
          <w:i/>
          <w:iCs/>
          <w:sz w:val="24"/>
          <w:szCs w:val="24"/>
        </w:rPr>
        <w:t>Stalin a období stalinismu</w:t>
      </w:r>
      <w:r w:rsidRPr="007139BD">
        <w:rPr>
          <w:sz w:val="24"/>
          <w:szCs w:val="24"/>
        </w:rPr>
        <w:t xml:space="preserve">. 1. </w:t>
      </w:r>
      <w:proofErr w:type="spellStart"/>
      <w:r w:rsidRPr="007139BD">
        <w:rPr>
          <w:sz w:val="24"/>
          <w:szCs w:val="24"/>
        </w:rPr>
        <w:t>vyd</w:t>
      </w:r>
      <w:proofErr w:type="spellEnd"/>
      <w:r w:rsidRPr="007139BD">
        <w:rPr>
          <w:sz w:val="24"/>
          <w:szCs w:val="24"/>
        </w:rPr>
        <w:t xml:space="preserve">. Překlad Ivo </w:t>
      </w:r>
      <w:proofErr w:type="spellStart"/>
      <w:r w:rsidRPr="007139BD">
        <w:rPr>
          <w:sz w:val="24"/>
          <w:szCs w:val="24"/>
        </w:rPr>
        <w:t>Rušák</w:t>
      </w:r>
      <w:proofErr w:type="spellEnd"/>
      <w:r w:rsidRPr="007139BD">
        <w:rPr>
          <w:sz w:val="24"/>
          <w:szCs w:val="24"/>
        </w:rPr>
        <w:t xml:space="preserve">, Petr Šťastný. Brno: </w:t>
      </w:r>
      <w:proofErr w:type="spellStart"/>
      <w:r w:rsidRPr="007139BD">
        <w:rPr>
          <w:sz w:val="24"/>
          <w:szCs w:val="24"/>
        </w:rPr>
        <w:t>CPress</w:t>
      </w:r>
      <w:proofErr w:type="spellEnd"/>
      <w:r w:rsidRPr="007139BD">
        <w:rPr>
          <w:sz w:val="24"/>
          <w:szCs w:val="24"/>
        </w:rPr>
        <w:t>, 2012, 176 s. ISBN 978-802-6401-063.</w:t>
      </w:r>
    </w:p>
    <w:p w:rsidR="003B4472" w:rsidRPr="007139BD" w:rsidRDefault="003B4472" w:rsidP="003B4472">
      <w:pPr>
        <w:rPr>
          <w:sz w:val="24"/>
          <w:szCs w:val="24"/>
        </w:rPr>
      </w:pPr>
      <w:r w:rsidRPr="007139BD">
        <w:rPr>
          <w:sz w:val="24"/>
          <w:szCs w:val="24"/>
        </w:rPr>
        <w:t xml:space="preserve">MARKOVÁ, Alena. </w:t>
      </w:r>
      <w:r w:rsidRPr="007139BD">
        <w:rPr>
          <w:i/>
          <w:iCs/>
          <w:sz w:val="24"/>
          <w:szCs w:val="24"/>
        </w:rPr>
        <w:t xml:space="preserve">Sovětská </w:t>
      </w:r>
      <w:proofErr w:type="spellStart"/>
      <w:r w:rsidRPr="007139BD">
        <w:rPr>
          <w:i/>
          <w:iCs/>
          <w:sz w:val="24"/>
          <w:szCs w:val="24"/>
        </w:rPr>
        <w:t>bělorusizace</w:t>
      </w:r>
      <w:proofErr w:type="spellEnd"/>
      <w:r w:rsidRPr="007139BD">
        <w:rPr>
          <w:i/>
          <w:iCs/>
          <w:sz w:val="24"/>
          <w:szCs w:val="24"/>
        </w:rPr>
        <w:t xml:space="preserve"> jako cesta k národu: iluze nebo realita?</w:t>
      </w:r>
      <w:r w:rsidRPr="007139BD">
        <w:rPr>
          <w:sz w:val="24"/>
          <w:szCs w:val="24"/>
        </w:rPr>
        <w:t xml:space="preserve">. </w:t>
      </w:r>
      <w:proofErr w:type="spellStart"/>
      <w:r w:rsidRPr="007139BD">
        <w:rPr>
          <w:sz w:val="24"/>
          <w:szCs w:val="24"/>
        </w:rPr>
        <w:t>Vyd</w:t>
      </w:r>
      <w:proofErr w:type="spellEnd"/>
      <w:r w:rsidRPr="007139BD">
        <w:rPr>
          <w:sz w:val="24"/>
          <w:szCs w:val="24"/>
        </w:rPr>
        <w:t>. 1. Praha: NLN, Nakladatelství Lidové noviny, 2012, 261 s. ISBN 978-807-4222-306.</w:t>
      </w:r>
    </w:p>
    <w:p w:rsidR="003B4472" w:rsidRPr="007139BD" w:rsidRDefault="003B4472" w:rsidP="003B4472">
      <w:pPr>
        <w:rPr>
          <w:sz w:val="24"/>
          <w:szCs w:val="24"/>
        </w:rPr>
      </w:pPr>
      <w:r w:rsidRPr="007139BD">
        <w:rPr>
          <w:sz w:val="24"/>
          <w:szCs w:val="24"/>
        </w:rPr>
        <w:t>Slavík, J.: Stalin jako teoretik národnostní otázky v sovětském Rusku, in: Slovanský přehled 23, 1931, s. 657–664 a 742–747.</w:t>
      </w:r>
    </w:p>
    <w:p w:rsidR="003B4472" w:rsidRPr="007139BD" w:rsidRDefault="003B4472" w:rsidP="003B4472">
      <w:pPr>
        <w:pStyle w:val="Textpoznpodarou"/>
        <w:spacing w:after="120" w:line="360" w:lineRule="auto"/>
        <w:jc w:val="both"/>
        <w:rPr>
          <w:rFonts w:ascii="Arial" w:hAnsi="Arial" w:cs="Arial"/>
          <w:sz w:val="24"/>
          <w:szCs w:val="24"/>
        </w:rPr>
      </w:pPr>
      <w:r w:rsidRPr="007139BD">
        <w:rPr>
          <w:rFonts w:ascii="Arial" w:hAnsi="Arial" w:cs="Arial"/>
          <w:sz w:val="24"/>
          <w:szCs w:val="24"/>
        </w:rPr>
        <w:lastRenderedPageBreak/>
        <w:t>Dubnové teze (http://web.jjay.cuny.edu/~jobrien/reference/ob39.html), ověřeno k </w:t>
      </w:r>
      <w:proofErr w:type="gramStart"/>
      <w:r w:rsidRPr="007139BD">
        <w:rPr>
          <w:rFonts w:ascii="Arial" w:hAnsi="Arial" w:cs="Arial"/>
          <w:sz w:val="24"/>
          <w:szCs w:val="24"/>
        </w:rPr>
        <w:t>18.4.2010</w:t>
      </w:r>
      <w:proofErr w:type="gramEnd"/>
      <w:r w:rsidRPr="007139BD">
        <w:rPr>
          <w:rFonts w:ascii="Arial" w:hAnsi="Arial" w:cs="Arial"/>
          <w:sz w:val="24"/>
          <w:szCs w:val="24"/>
        </w:rPr>
        <w:t>.</w:t>
      </w:r>
    </w:p>
    <w:p w:rsidR="003B4472" w:rsidRPr="00EA1EA0" w:rsidRDefault="003B4472" w:rsidP="00EA1EA0">
      <w:pPr>
        <w:spacing w:line="336" w:lineRule="auto"/>
      </w:pPr>
    </w:p>
    <w:sectPr w:rsidR="003B4472" w:rsidRPr="00EA1EA0" w:rsidSect="000F501A">
      <w:pgSz w:w="11906" w:h="16838"/>
      <w:pgMar w:top="1531" w:right="1418" w:bottom="1418" w:left="1985" w:header="73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81" w:rsidRDefault="003F1D81" w:rsidP="004A2FD3">
      <w:r>
        <w:separator/>
      </w:r>
    </w:p>
  </w:endnote>
  <w:endnote w:type="continuationSeparator" w:id="0">
    <w:p w:rsidR="003F1D81" w:rsidRDefault="003F1D81" w:rsidP="004A2FD3">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Arial"/>
    <w:panose1 w:val="00000000000000000000"/>
    <w:charset w:val="00"/>
    <w:family w:val="swiss"/>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81" w:rsidRDefault="003F1D81" w:rsidP="004A2FD3">
      <w:r>
        <w:separator/>
      </w:r>
    </w:p>
  </w:footnote>
  <w:footnote w:type="continuationSeparator" w:id="0">
    <w:p w:rsidR="003F1D81" w:rsidRDefault="003F1D81" w:rsidP="004A2FD3">
      <w:r>
        <w:continuationSeparator/>
      </w:r>
    </w:p>
  </w:footnote>
  <w:footnote w:id="1">
    <w:p w:rsidR="004D6AD1" w:rsidRPr="00376DB7" w:rsidRDefault="004D6AD1" w:rsidP="004D6AD1">
      <w:pPr>
        <w:pStyle w:val="Textpoznpodarou"/>
        <w:spacing w:after="120"/>
        <w:rPr>
          <w:rFonts w:ascii="Arial" w:hAnsi="Arial" w:cs="Arial"/>
        </w:rPr>
      </w:pPr>
      <w:r w:rsidRPr="00376DB7">
        <w:rPr>
          <w:rStyle w:val="Znakapoznpodarou"/>
          <w:rFonts w:ascii="Arial" w:hAnsi="Arial" w:cs="Arial"/>
        </w:rPr>
        <w:footnoteRef/>
      </w:r>
      <w:r w:rsidRPr="00376DB7">
        <w:rPr>
          <w:rFonts w:ascii="Arial" w:hAnsi="Arial" w:cs="Arial"/>
        </w:rPr>
        <w:t xml:space="preserve"> SHUKMAN, </w:t>
      </w:r>
      <w:proofErr w:type="spellStart"/>
      <w:r w:rsidRPr="00376DB7">
        <w:rPr>
          <w:rFonts w:ascii="Arial" w:hAnsi="Arial" w:cs="Arial"/>
        </w:rPr>
        <w:t>Harold</w:t>
      </w:r>
      <w:proofErr w:type="spellEnd"/>
      <w:r w:rsidRPr="00376DB7">
        <w:rPr>
          <w:rFonts w:ascii="Arial" w:hAnsi="Arial" w:cs="Arial"/>
        </w:rPr>
        <w:t xml:space="preserve">. </w:t>
      </w:r>
      <w:proofErr w:type="spellStart"/>
      <w:r w:rsidRPr="00376DB7">
        <w:rPr>
          <w:rFonts w:ascii="Arial" w:hAnsi="Arial" w:cs="Arial"/>
          <w:i/>
          <w:iCs/>
        </w:rPr>
        <w:t>The</w:t>
      </w:r>
      <w:proofErr w:type="spellEnd"/>
      <w:r w:rsidRPr="00376DB7">
        <w:rPr>
          <w:rFonts w:ascii="Arial" w:hAnsi="Arial" w:cs="Arial"/>
          <w:i/>
          <w:iCs/>
        </w:rPr>
        <w:t xml:space="preserve"> </w:t>
      </w:r>
      <w:proofErr w:type="spellStart"/>
      <w:r w:rsidRPr="00376DB7">
        <w:rPr>
          <w:rFonts w:ascii="Arial" w:hAnsi="Arial" w:cs="Arial"/>
          <w:i/>
          <w:iCs/>
        </w:rPr>
        <w:t>Blackwell</w:t>
      </w:r>
      <w:proofErr w:type="spellEnd"/>
      <w:r w:rsidRPr="00376DB7">
        <w:rPr>
          <w:rFonts w:ascii="Arial" w:hAnsi="Arial" w:cs="Arial"/>
          <w:i/>
          <w:iCs/>
        </w:rPr>
        <w:t xml:space="preserve"> </w:t>
      </w:r>
      <w:proofErr w:type="spellStart"/>
      <w:r w:rsidRPr="00376DB7">
        <w:rPr>
          <w:rFonts w:ascii="Arial" w:hAnsi="Arial" w:cs="Arial"/>
          <w:i/>
          <w:iCs/>
        </w:rPr>
        <w:t>encyclopedia</w:t>
      </w:r>
      <w:proofErr w:type="spellEnd"/>
      <w:r w:rsidRPr="00376DB7">
        <w:rPr>
          <w:rFonts w:ascii="Arial" w:hAnsi="Arial" w:cs="Arial"/>
          <w:i/>
          <w:iCs/>
        </w:rPr>
        <w:t xml:space="preserve"> </w:t>
      </w:r>
      <w:proofErr w:type="spellStart"/>
      <w:r w:rsidRPr="00376DB7">
        <w:rPr>
          <w:rFonts w:ascii="Arial" w:hAnsi="Arial" w:cs="Arial"/>
          <w:i/>
          <w:iCs/>
        </w:rPr>
        <w:t>of</w:t>
      </w:r>
      <w:proofErr w:type="spellEnd"/>
      <w:r w:rsidRPr="00376DB7">
        <w:rPr>
          <w:rFonts w:ascii="Arial" w:hAnsi="Arial" w:cs="Arial"/>
          <w:i/>
          <w:iCs/>
        </w:rPr>
        <w:t xml:space="preserve"> </w:t>
      </w:r>
      <w:proofErr w:type="spellStart"/>
      <w:r w:rsidRPr="00376DB7">
        <w:rPr>
          <w:rFonts w:ascii="Arial" w:hAnsi="Arial" w:cs="Arial"/>
          <w:i/>
          <w:iCs/>
        </w:rPr>
        <w:t>the</w:t>
      </w:r>
      <w:proofErr w:type="spellEnd"/>
      <w:r w:rsidRPr="00376DB7">
        <w:rPr>
          <w:rFonts w:ascii="Arial" w:hAnsi="Arial" w:cs="Arial"/>
          <w:i/>
          <w:iCs/>
        </w:rPr>
        <w:t xml:space="preserve"> </w:t>
      </w:r>
      <w:proofErr w:type="spellStart"/>
      <w:r w:rsidRPr="00376DB7">
        <w:rPr>
          <w:rFonts w:ascii="Arial" w:hAnsi="Arial" w:cs="Arial"/>
          <w:i/>
          <w:iCs/>
        </w:rPr>
        <w:t>Russian</w:t>
      </w:r>
      <w:proofErr w:type="spellEnd"/>
      <w:r w:rsidRPr="00376DB7">
        <w:rPr>
          <w:rFonts w:ascii="Arial" w:hAnsi="Arial" w:cs="Arial"/>
          <w:i/>
          <w:iCs/>
        </w:rPr>
        <w:t xml:space="preserve"> </w:t>
      </w:r>
      <w:proofErr w:type="spellStart"/>
      <w:r w:rsidRPr="00376DB7">
        <w:rPr>
          <w:rFonts w:ascii="Arial" w:hAnsi="Arial" w:cs="Arial"/>
          <w:i/>
          <w:iCs/>
        </w:rPr>
        <w:t>revolution</w:t>
      </w:r>
      <w:proofErr w:type="spellEnd"/>
      <w:r w:rsidRPr="00376DB7">
        <w:rPr>
          <w:rFonts w:ascii="Arial" w:hAnsi="Arial" w:cs="Arial"/>
        </w:rPr>
        <w:t xml:space="preserve">. </w:t>
      </w:r>
      <w:proofErr w:type="spellStart"/>
      <w:r w:rsidRPr="00376DB7">
        <w:rPr>
          <w:rFonts w:ascii="Arial" w:hAnsi="Arial" w:cs="Arial"/>
        </w:rPr>
        <w:t>Rev</w:t>
      </w:r>
      <w:proofErr w:type="spellEnd"/>
      <w:r w:rsidRPr="00376DB7">
        <w:rPr>
          <w:rFonts w:ascii="Arial" w:hAnsi="Arial" w:cs="Arial"/>
        </w:rPr>
        <w:t xml:space="preserve">. </w:t>
      </w:r>
      <w:proofErr w:type="spellStart"/>
      <w:r w:rsidRPr="00376DB7">
        <w:rPr>
          <w:rFonts w:ascii="Arial" w:hAnsi="Arial" w:cs="Arial"/>
        </w:rPr>
        <w:t>and</w:t>
      </w:r>
      <w:proofErr w:type="spellEnd"/>
      <w:r w:rsidRPr="00376DB7">
        <w:rPr>
          <w:rFonts w:ascii="Arial" w:hAnsi="Arial" w:cs="Arial"/>
        </w:rPr>
        <w:t xml:space="preserve"> </w:t>
      </w:r>
      <w:proofErr w:type="spellStart"/>
      <w:r w:rsidRPr="00376DB7">
        <w:rPr>
          <w:rFonts w:ascii="Arial" w:hAnsi="Arial" w:cs="Arial"/>
        </w:rPr>
        <w:t>updated</w:t>
      </w:r>
      <w:proofErr w:type="spellEnd"/>
      <w:r w:rsidRPr="00376DB7">
        <w:rPr>
          <w:rFonts w:ascii="Arial" w:hAnsi="Arial" w:cs="Arial"/>
        </w:rPr>
        <w:t xml:space="preserve">. Cambridge, </w:t>
      </w:r>
      <w:proofErr w:type="spellStart"/>
      <w:r w:rsidRPr="00376DB7">
        <w:rPr>
          <w:rFonts w:ascii="Arial" w:hAnsi="Arial" w:cs="Arial"/>
        </w:rPr>
        <w:t>Mass</w:t>
      </w:r>
      <w:proofErr w:type="spellEnd"/>
      <w:r w:rsidRPr="00376DB7">
        <w:rPr>
          <w:rFonts w:ascii="Arial" w:hAnsi="Arial" w:cs="Arial"/>
        </w:rPr>
        <w:t xml:space="preserve">., USA: </w:t>
      </w:r>
      <w:proofErr w:type="spellStart"/>
      <w:r w:rsidRPr="00376DB7">
        <w:rPr>
          <w:rFonts w:ascii="Arial" w:hAnsi="Arial" w:cs="Arial"/>
        </w:rPr>
        <w:t>Blackwell</w:t>
      </w:r>
      <w:proofErr w:type="spellEnd"/>
      <w:r w:rsidRPr="00376DB7">
        <w:rPr>
          <w:rFonts w:ascii="Arial" w:hAnsi="Arial" w:cs="Arial"/>
        </w:rPr>
        <w:t xml:space="preserve"> Reference, 1994, </w:t>
      </w:r>
      <w:proofErr w:type="spellStart"/>
      <w:r w:rsidRPr="00376DB7">
        <w:rPr>
          <w:rFonts w:ascii="Arial" w:hAnsi="Arial" w:cs="Arial"/>
        </w:rPr>
        <w:t>xvi</w:t>
      </w:r>
      <w:proofErr w:type="spellEnd"/>
      <w:r w:rsidRPr="00376DB7">
        <w:rPr>
          <w:rFonts w:ascii="Arial" w:hAnsi="Arial" w:cs="Arial"/>
        </w:rPr>
        <w:t>, p. 123. ISBN 06-311-9525-4.</w:t>
      </w:r>
    </w:p>
  </w:footnote>
  <w:footnote w:id="2">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sidRPr="00C10C6F">
        <w:rPr>
          <w:rFonts w:ascii="Arial" w:hAnsi="Arial" w:cs="Arial"/>
        </w:rPr>
        <w:t xml:space="preserve"> Dubnové teze (http://web.jjay.cuny.edu/~jobrien/reference/ob39.html),</w:t>
      </w:r>
    </w:p>
  </w:footnote>
  <w:footnote w:id="3">
    <w:p w:rsidR="006A1BEC" w:rsidRPr="00376DB7" w:rsidRDefault="006A1BEC" w:rsidP="006A1BEC">
      <w:pPr>
        <w:spacing w:line="240" w:lineRule="auto"/>
        <w:rPr>
          <w:rFonts w:ascii="Times New Roman" w:hAnsi="Times New Roman" w:cs="Times New Roman"/>
          <w:sz w:val="24"/>
          <w:szCs w:val="24"/>
        </w:rPr>
      </w:pPr>
      <w:r w:rsidRPr="00C10C6F">
        <w:rPr>
          <w:rStyle w:val="Znakapoznpodarou"/>
        </w:rPr>
        <w:footnoteRef/>
      </w:r>
      <w:r w:rsidRPr="00C10C6F">
        <w:t xml:space="preserve"> </w:t>
      </w:r>
      <w:r w:rsidRPr="00376DB7">
        <w:rPr>
          <w:sz w:val="20"/>
          <w:szCs w:val="20"/>
        </w:rPr>
        <w:t xml:space="preserve">FIGES, </w:t>
      </w:r>
      <w:proofErr w:type="spellStart"/>
      <w:r w:rsidRPr="00376DB7">
        <w:rPr>
          <w:sz w:val="20"/>
          <w:szCs w:val="20"/>
        </w:rPr>
        <w:t>Orlando</w:t>
      </w:r>
      <w:proofErr w:type="spellEnd"/>
      <w:r w:rsidRPr="00376DB7">
        <w:rPr>
          <w:sz w:val="20"/>
          <w:szCs w:val="20"/>
        </w:rPr>
        <w:t xml:space="preserve">. </w:t>
      </w:r>
      <w:r w:rsidRPr="00376DB7">
        <w:rPr>
          <w:i/>
          <w:iCs/>
          <w:sz w:val="20"/>
          <w:szCs w:val="20"/>
        </w:rPr>
        <w:t xml:space="preserve">A </w:t>
      </w:r>
      <w:proofErr w:type="spellStart"/>
      <w:r w:rsidRPr="00376DB7">
        <w:rPr>
          <w:i/>
          <w:iCs/>
          <w:sz w:val="20"/>
          <w:szCs w:val="20"/>
        </w:rPr>
        <w:t>People</w:t>
      </w:r>
      <w:proofErr w:type="spellEnd"/>
      <w:r w:rsidRPr="00376DB7">
        <w:rPr>
          <w:i/>
          <w:iCs/>
          <w:sz w:val="20"/>
          <w:szCs w:val="20"/>
        </w:rPr>
        <w:t xml:space="preserve">'s </w:t>
      </w:r>
      <w:proofErr w:type="spellStart"/>
      <w:r w:rsidRPr="00376DB7">
        <w:rPr>
          <w:i/>
          <w:iCs/>
          <w:sz w:val="20"/>
          <w:szCs w:val="20"/>
        </w:rPr>
        <w:t>Tragedy</w:t>
      </w:r>
      <w:proofErr w:type="spellEnd"/>
      <w:r w:rsidRPr="00376DB7">
        <w:rPr>
          <w:i/>
          <w:iCs/>
          <w:sz w:val="20"/>
          <w:szCs w:val="20"/>
        </w:rPr>
        <w:t xml:space="preserve">: </w:t>
      </w:r>
      <w:proofErr w:type="spellStart"/>
      <w:r w:rsidRPr="00376DB7">
        <w:rPr>
          <w:i/>
          <w:iCs/>
          <w:sz w:val="20"/>
          <w:szCs w:val="20"/>
        </w:rPr>
        <w:t>The</w:t>
      </w:r>
      <w:proofErr w:type="spellEnd"/>
      <w:r w:rsidRPr="00376DB7">
        <w:rPr>
          <w:i/>
          <w:iCs/>
          <w:sz w:val="20"/>
          <w:szCs w:val="20"/>
        </w:rPr>
        <w:t xml:space="preserve"> </w:t>
      </w:r>
      <w:proofErr w:type="spellStart"/>
      <w:r w:rsidRPr="00376DB7">
        <w:rPr>
          <w:i/>
          <w:iCs/>
          <w:sz w:val="20"/>
          <w:szCs w:val="20"/>
        </w:rPr>
        <w:t>Russian</w:t>
      </w:r>
      <w:proofErr w:type="spellEnd"/>
      <w:r w:rsidRPr="00376DB7">
        <w:rPr>
          <w:i/>
          <w:iCs/>
          <w:sz w:val="20"/>
          <w:szCs w:val="20"/>
        </w:rPr>
        <w:t xml:space="preserve"> </w:t>
      </w:r>
      <w:proofErr w:type="spellStart"/>
      <w:r w:rsidRPr="00376DB7">
        <w:rPr>
          <w:i/>
          <w:iCs/>
          <w:sz w:val="20"/>
          <w:szCs w:val="20"/>
        </w:rPr>
        <w:t>Revolution</w:t>
      </w:r>
      <w:proofErr w:type="spellEnd"/>
      <w:r w:rsidRPr="00376DB7">
        <w:rPr>
          <w:i/>
          <w:iCs/>
          <w:sz w:val="20"/>
          <w:szCs w:val="20"/>
        </w:rPr>
        <w:t>, 1891-1924</w:t>
      </w:r>
      <w:r w:rsidRPr="00376DB7">
        <w:rPr>
          <w:sz w:val="20"/>
          <w:szCs w:val="20"/>
        </w:rPr>
        <w:t xml:space="preserve">. London: </w:t>
      </w:r>
      <w:proofErr w:type="spellStart"/>
      <w:r w:rsidRPr="00376DB7">
        <w:rPr>
          <w:sz w:val="20"/>
          <w:szCs w:val="20"/>
        </w:rPr>
        <w:t>Pimlico</w:t>
      </w:r>
      <w:proofErr w:type="spellEnd"/>
      <w:r w:rsidRPr="00376DB7">
        <w:rPr>
          <w:sz w:val="20"/>
          <w:szCs w:val="20"/>
        </w:rPr>
        <w:t>, 1997. p. 522–523. ISBN 978-0712673273.</w:t>
      </w:r>
    </w:p>
  </w:footnote>
  <w:footnote w:id="4">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sidRPr="00C10C6F">
        <w:rPr>
          <w:rFonts w:ascii="Arial" w:hAnsi="Arial" w:cs="Arial"/>
        </w:rPr>
        <w:t xml:space="preserve"> ARAGON, Louis. </w:t>
      </w:r>
      <w:r w:rsidRPr="00C10C6F">
        <w:rPr>
          <w:rFonts w:ascii="Arial" w:hAnsi="Arial" w:cs="Arial"/>
          <w:i/>
        </w:rPr>
        <w:t xml:space="preserve">Souběžné dějiny SSSR: Dějiny SSSR v letech 1917-1941. </w:t>
      </w:r>
      <w:r w:rsidRPr="00C10C6F">
        <w:rPr>
          <w:rFonts w:ascii="Arial" w:hAnsi="Arial" w:cs="Arial"/>
        </w:rPr>
        <w:t>Praha: Mladá fronta, 1966. s</w:t>
      </w:r>
      <w:r>
        <w:rPr>
          <w:rFonts w:ascii="Arial" w:hAnsi="Arial" w:cs="Arial"/>
        </w:rPr>
        <w:t>. 209.</w:t>
      </w:r>
    </w:p>
  </w:footnote>
  <w:footnote w:id="5">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PIPES, Richard. </w:t>
      </w:r>
      <w:r w:rsidRPr="002F0864">
        <w:rPr>
          <w:rFonts w:ascii="Arial" w:hAnsi="Arial" w:cs="Arial"/>
          <w:i/>
          <w:iCs/>
        </w:rPr>
        <w:t>Dějiny ruské revoluce</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Překlad Hana </w:t>
      </w:r>
      <w:proofErr w:type="spellStart"/>
      <w:r w:rsidRPr="002F0864">
        <w:rPr>
          <w:rFonts w:ascii="Arial" w:hAnsi="Arial" w:cs="Arial"/>
        </w:rPr>
        <w:t>Gopaulová</w:t>
      </w:r>
      <w:proofErr w:type="spellEnd"/>
      <w:r w:rsidRPr="002F0864">
        <w:rPr>
          <w:rFonts w:ascii="Arial" w:hAnsi="Arial" w:cs="Arial"/>
        </w:rPr>
        <w:t xml:space="preserve">. Praha: </w:t>
      </w:r>
      <w:proofErr w:type="spellStart"/>
      <w:r w:rsidRPr="002F0864">
        <w:rPr>
          <w:rFonts w:ascii="Arial" w:hAnsi="Arial" w:cs="Arial"/>
        </w:rPr>
        <w:t>Argo</w:t>
      </w:r>
      <w:proofErr w:type="spellEnd"/>
      <w:r w:rsidRPr="002F0864">
        <w:rPr>
          <w:rFonts w:ascii="Arial" w:hAnsi="Arial" w:cs="Arial"/>
        </w:rPr>
        <w:t>, 1998, s. 190, [50] s. obr. příloh. Historické myšlení, sv. 6. ISBN 80-720-3081-7.</w:t>
      </w:r>
    </w:p>
  </w:footnote>
  <w:footnote w:id="6">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FIGES, </w:t>
      </w:r>
      <w:proofErr w:type="spellStart"/>
      <w:r w:rsidRPr="002F0864">
        <w:rPr>
          <w:rFonts w:ascii="Arial" w:hAnsi="Arial" w:cs="Arial"/>
        </w:rPr>
        <w:t>Orlando</w:t>
      </w:r>
      <w:proofErr w:type="spellEnd"/>
      <w:r w:rsidRPr="002F0864">
        <w:rPr>
          <w:rFonts w:ascii="Arial" w:hAnsi="Arial" w:cs="Arial"/>
        </w:rPr>
        <w:t xml:space="preserve">. </w:t>
      </w:r>
      <w:r w:rsidRPr="002F0864">
        <w:rPr>
          <w:rFonts w:ascii="Arial" w:hAnsi="Arial" w:cs="Arial"/>
          <w:i/>
          <w:iCs/>
        </w:rPr>
        <w:t xml:space="preserve">A </w:t>
      </w:r>
      <w:proofErr w:type="spellStart"/>
      <w:r w:rsidRPr="002F0864">
        <w:rPr>
          <w:rFonts w:ascii="Arial" w:hAnsi="Arial" w:cs="Arial"/>
          <w:i/>
          <w:iCs/>
        </w:rPr>
        <w:t>People</w:t>
      </w:r>
      <w:proofErr w:type="spellEnd"/>
      <w:r w:rsidRPr="002F0864">
        <w:rPr>
          <w:rFonts w:ascii="Arial" w:hAnsi="Arial" w:cs="Arial"/>
          <w:i/>
          <w:iCs/>
        </w:rPr>
        <w:t xml:space="preserve">'s </w:t>
      </w:r>
      <w:proofErr w:type="spellStart"/>
      <w:r w:rsidRPr="002F0864">
        <w:rPr>
          <w:rFonts w:ascii="Arial" w:hAnsi="Arial" w:cs="Arial"/>
          <w:i/>
          <w:iCs/>
        </w:rPr>
        <w:t>Tragedy</w:t>
      </w:r>
      <w:proofErr w:type="spellEnd"/>
      <w:r w:rsidRPr="002F0864">
        <w:rPr>
          <w:rFonts w:ascii="Arial" w:hAnsi="Arial" w:cs="Arial"/>
          <w:i/>
          <w:iCs/>
        </w:rPr>
        <w:t xml:space="preserve">: </w:t>
      </w:r>
      <w:proofErr w:type="spellStart"/>
      <w:r w:rsidRPr="002F0864">
        <w:rPr>
          <w:rFonts w:ascii="Arial" w:hAnsi="Arial" w:cs="Arial"/>
          <w:i/>
          <w:iCs/>
        </w:rPr>
        <w:t>The</w:t>
      </w:r>
      <w:proofErr w:type="spellEnd"/>
      <w:r w:rsidRPr="002F0864">
        <w:rPr>
          <w:rFonts w:ascii="Arial" w:hAnsi="Arial" w:cs="Arial"/>
          <w:i/>
          <w:iCs/>
        </w:rPr>
        <w:t xml:space="preserve"> </w:t>
      </w:r>
      <w:proofErr w:type="spellStart"/>
      <w:r w:rsidRPr="002F0864">
        <w:rPr>
          <w:rFonts w:ascii="Arial" w:hAnsi="Arial" w:cs="Arial"/>
          <w:i/>
          <w:iCs/>
        </w:rPr>
        <w:t>Russian</w:t>
      </w:r>
      <w:proofErr w:type="spellEnd"/>
      <w:r w:rsidRPr="002F0864">
        <w:rPr>
          <w:rFonts w:ascii="Arial" w:hAnsi="Arial" w:cs="Arial"/>
          <w:i/>
          <w:iCs/>
        </w:rPr>
        <w:t xml:space="preserve"> </w:t>
      </w:r>
      <w:proofErr w:type="spellStart"/>
      <w:r w:rsidRPr="002F0864">
        <w:rPr>
          <w:rFonts w:ascii="Arial" w:hAnsi="Arial" w:cs="Arial"/>
          <w:i/>
          <w:iCs/>
        </w:rPr>
        <w:t>Revolution</w:t>
      </w:r>
      <w:proofErr w:type="spellEnd"/>
      <w:r w:rsidRPr="002F0864">
        <w:rPr>
          <w:rFonts w:ascii="Arial" w:hAnsi="Arial" w:cs="Arial"/>
          <w:i/>
          <w:iCs/>
        </w:rPr>
        <w:t>, 1891-1924</w:t>
      </w:r>
      <w:r w:rsidRPr="002F0864">
        <w:rPr>
          <w:rFonts w:ascii="Arial" w:hAnsi="Arial" w:cs="Arial"/>
        </w:rPr>
        <w:t xml:space="preserve">. London: </w:t>
      </w:r>
      <w:proofErr w:type="spellStart"/>
      <w:r w:rsidRPr="002F0864">
        <w:rPr>
          <w:rFonts w:ascii="Arial" w:hAnsi="Arial" w:cs="Arial"/>
        </w:rPr>
        <w:t>Pimlico</w:t>
      </w:r>
      <w:proofErr w:type="spellEnd"/>
      <w:r w:rsidRPr="002F0864">
        <w:rPr>
          <w:rFonts w:ascii="Arial" w:hAnsi="Arial" w:cs="Arial"/>
        </w:rPr>
        <w:t>, 1997. p. 573. ISBN 978-0712673273.</w:t>
      </w:r>
    </w:p>
  </w:footnote>
  <w:footnote w:id="7">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VLČEK, Eduard, Karel SCHELLE a Tomáš KNOZ. </w:t>
      </w:r>
      <w:r w:rsidRPr="002F0864">
        <w:rPr>
          <w:rFonts w:ascii="Arial" w:hAnsi="Arial" w:cs="Arial"/>
          <w:i/>
          <w:iCs/>
        </w:rPr>
        <w:t>Právní dějiny</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Brno: Masarykova univerzita, 1998, </w:t>
      </w:r>
      <w:proofErr w:type="gramStart"/>
      <w:r w:rsidRPr="002F0864">
        <w:rPr>
          <w:rFonts w:ascii="Arial" w:hAnsi="Arial" w:cs="Arial"/>
        </w:rPr>
        <w:t>s.83</w:t>
      </w:r>
      <w:proofErr w:type="gramEnd"/>
      <w:r w:rsidRPr="002F0864">
        <w:rPr>
          <w:rFonts w:ascii="Arial" w:hAnsi="Arial" w:cs="Arial"/>
        </w:rPr>
        <w:t>-84. Edice učebnic Právnické fakulty Masarykovy univerzity v Brně, č. 202. ISBN 80-210-1916-6.</w:t>
      </w:r>
    </w:p>
  </w:footnote>
  <w:footnote w:id="8">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FIGES, </w:t>
      </w:r>
      <w:proofErr w:type="spellStart"/>
      <w:r w:rsidRPr="002F0864">
        <w:rPr>
          <w:rFonts w:ascii="Arial" w:hAnsi="Arial" w:cs="Arial"/>
        </w:rPr>
        <w:t>Orlando</w:t>
      </w:r>
      <w:proofErr w:type="spellEnd"/>
      <w:r w:rsidRPr="002F0864">
        <w:rPr>
          <w:rFonts w:ascii="Arial" w:hAnsi="Arial" w:cs="Arial"/>
        </w:rPr>
        <w:t xml:space="preserve">. </w:t>
      </w:r>
      <w:r w:rsidRPr="002F0864">
        <w:rPr>
          <w:rFonts w:ascii="Arial" w:hAnsi="Arial" w:cs="Arial"/>
          <w:i/>
          <w:iCs/>
        </w:rPr>
        <w:t xml:space="preserve">A </w:t>
      </w:r>
      <w:proofErr w:type="spellStart"/>
      <w:r w:rsidRPr="002F0864">
        <w:rPr>
          <w:rFonts w:ascii="Arial" w:hAnsi="Arial" w:cs="Arial"/>
          <w:i/>
          <w:iCs/>
        </w:rPr>
        <w:t>People</w:t>
      </w:r>
      <w:proofErr w:type="spellEnd"/>
      <w:r w:rsidRPr="002F0864">
        <w:rPr>
          <w:rFonts w:ascii="Arial" w:hAnsi="Arial" w:cs="Arial"/>
          <w:i/>
          <w:iCs/>
        </w:rPr>
        <w:t xml:space="preserve">'s </w:t>
      </w:r>
      <w:proofErr w:type="spellStart"/>
      <w:r w:rsidRPr="002F0864">
        <w:rPr>
          <w:rFonts w:ascii="Arial" w:hAnsi="Arial" w:cs="Arial"/>
          <w:i/>
          <w:iCs/>
        </w:rPr>
        <w:t>Tragedy</w:t>
      </w:r>
      <w:proofErr w:type="spellEnd"/>
      <w:r w:rsidRPr="002F0864">
        <w:rPr>
          <w:rFonts w:ascii="Arial" w:hAnsi="Arial" w:cs="Arial"/>
          <w:i/>
          <w:iCs/>
        </w:rPr>
        <w:t xml:space="preserve">: </w:t>
      </w:r>
      <w:proofErr w:type="spellStart"/>
      <w:r w:rsidRPr="002F0864">
        <w:rPr>
          <w:rFonts w:ascii="Arial" w:hAnsi="Arial" w:cs="Arial"/>
          <w:i/>
          <w:iCs/>
        </w:rPr>
        <w:t>The</w:t>
      </w:r>
      <w:proofErr w:type="spellEnd"/>
      <w:r w:rsidRPr="002F0864">
        <w:rPr>
          <w:rFonts w:ascii="Arial" w:hAnsi="Arial" w:cs="Arial"/>
          <w:i/>
          <w:iCs/>
        </w:rPr>
        <w:t xml:space="preserve"> </w:t>
      </w:r>
      <w:proofErr w:type="spellStart"/>
      <w:r w:rsidRPr="002F0864">
        <w:rPr>
          <w:rFonts w:ascii="Arial" w:hAnsi="Arial" w:cs="Arial"/>
          <w:i/>
          <w:iCs/>
        </w:rPr>
        <w:t>Russian</w:t>
      </w:r>
      <w:proofErr w:type="spellEnd"/>
      <w:r w:rsidRPr="002F0864">
        <w:rPr>
          <w:rFonts w:ascii="Arial" w:hAnsi="Arial" w:cs="Arial"/>
          <w:i/>
          <w:iCs/>
        </w:rPr>
        <w:t xml:space="preserve"> </w:t>
      </w:r>
      <w:proofErr w:type="spellStart"/>
      <w:r w:rsidRPr="002F0864">
        <w:rPr>
          <w:rFonts w:ascii="Arial" w:hAnsi="Arial" w:cs="Arial"/>
          <w:i/>
          <w:iCs/>
        </w:rPr>
        <w:t>Revolution</w:t>
      </w:r>
      <w:proofErr w:type="spellEnd"/>
      <w:r w:rsidRPr="002F0864">
        <w:rPr>
          <w:rFonts w:ascii="Arial" w:hAnsi="Arial" w:cs="Arial"/>
          <w:i/>
          <w:iCs/>
        </w:rPr>
        <w:t>, 1891-1924</w:t>
      </w:r>
      <w:r w:rsidRPr="002F0864">
        <w:rPr>
          <w:rFonts w:ascii="Arial" w:hAnsi="Arial" w:cs="Arial"/>
        </w:rPr>
        <w:t xml:space="preserve">. London: </w:t>
      </w:r>
      <w:proofErr w:type="spellStart"/>
      <w:r w:rsidRPr="002F0864">
        <w:rPr>
          <w:rFonts w:ascii="Arial" w:hAnsi="Arial" w:cs="Arial"/>
        </w:rPr>
        <w:t>Pimlico</w:t>
      </w:r>
      <w:proofErr w:type="spellEnd"/>
      <w:r w:rsidRPr="002F0864">
        <w:rPr>
          <w:rFonts w:ascii="Arial" w:hAnsi="Arial" w:cs="Arial"/>
        </w:rPr>
        <w:t>, 1997. p. 581. ISBN 978-0712673273.</w:t>
      </w:r>
    </w:p>
  </w:footnote>
  <w:footnote w:id="9">
    <w:p w:rsidR="006A1BEC" w:rsidRPr="00C10C6F"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VLČEK, Eduard, Karel SCHELLE a Tomáš KNOZ. </w:t>
      </w:r>
      <w:r w:rsidRPr="002F0864">
        <w:rPr>
          <w:rFonts w:ascii="Arial" w:hAnsi="Arial" w:cs="Arial"/>
          <w:i/>
          <w:iCs/>
        </w:rPr>
        <w:t>Právní dějiny</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Brno: Masarykova univerzita, 1998, </w:t>
      </w:r>
      <w:proofErr w:type="gramStart"/>
      <w:r w:rsidRPr="002F0864">
        <w:rPr>
          <w:rFonts w:ascii="Arial" w:hAnsi="Arial" w:cs="Arial"/>
        </w:rPr>
        <w:t>s.84</w:t>
      </w:r>
      <w:proofErr w:type="gramEnd"/>
      <w:r w:rsidRPr="002F0864">
        <w:rPr>
          <w:rFonts w:ascii="Arial" w:hAnsi="Arial" w:cs="Arial"/>
        </w:rPr>
        <w:t>. Edice učebnic Právnické fakulty Masarykovy univerzity v Brně, č. 202. ISBN 80-210-1916-6.</w:t>
      </w:r>
    </w:p>
  </w:footnote>
  <w:footnote w:id="10">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Pr>
          <w:rFonts w:ascii="Arial" w:hAnsi="Arial" w:cs="Arial"/>
        </w:rPr>
        <w:t xml:space="preserve"> </w:t>
      </w:r>
      <w:r w:rsidRPr="002F0864">
        <w:rPr>
          <w:rFonts w:ascii="Arial" w:hAnsi="Arial" w:cs="Arial"/>
        </w:rPr>
        <w:t xml:space="preserve">PIPES, Richard. </w:t>
      </w:r>
      <w:r w:rsidRPr="002F0864">
        <w:rPr>
          <w:rFonts w:ascii="Arial" w:hAnsi="Arial" w:cs="Arial"/>
          <w:i/>
          <w:iCs/>
        </w:rPr>
        <w:t>Dějiny ruské revoluce</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Překlad Hana </w:t>
      </w:r>
      <w:proofErr w:type="spellStart"/>
      <w:r w:rsidRPr="002F0864">
        <w:rPr>
          <w:rFonts w:ascii="Arial" w:hAnsi="Arial" w:cs="Arial"/>
        </w:rPr>
        <w:t>Gopaulová</w:t>
      </w:r>
      <w:proofErr w:type="spellEnd"/>
      <w:r w:rsidRPr="002F0864">
        <w:rPr>
          <w:rFonts w:ascii="Arial" w:hAnsi="Arial" w:cs="Arial"/>
        </w:rPr>
        <w:t xml:space="preserve">. Praha: </w:t>
      </w:r>
      <w:proofErr w:type="spellStart"/>
      <w:r w:rsidRPr="002F0864">
        <w:rPr>
          <w:rFonts w:ascii="Arial" w:hAnsi="Arial" w:cs="Arial"/>
        </w:rPr>
        <w:t>Argo</w:t>
      </w:r>
      <w:proofErr w:type="spellEnd"/>
      <w:r w:rsidRPr="002F0864">
        <w:rPr>
          <w:rFonts w:ascii="Arial" w:hAnsi="Arial" w:cs="Arial"/>
        </w:rPr>
        <w:t>, 1998, s</w:t>
      </w:r>
      <w:r>
        <w:rPr>
          <w:rFonts w:ascii="Arial" w:hAnsi="Arial" w:cs="Arial"/>
        </w:rPr>
        <w:t>. 206-207</w:t>
      </w:r>
      <w:r w:rsidRPr="002F0864">
        <w:rPr>
          <w:rFonts w:ascii="Arial" w:hAnsi="Arial" w:cs="Arial"/>
        </w:rPr>
        <w:t>, [50] s. obr. příloh. Historické myšlení, sv. 6. ISBN 80-720-3081-7.</w:t>
      </w:r>
    </w:p>
  </w:footnote>
  <w:footnote w:id="11">
    <w:p w:rsidR="006A1BEC" w:rsidRPr="002F0864" w:rsidRDefault="006A1BEC" w:rsidP="006A1BEC">
      <w:pPr>
        <w:pStyle w:val="Textpoznpodarou"/>
        <w:spacing w:after="120"/>
        <w:rPr>
          <w:rFonts w:ascii="Arial" w:hAnsi="Arial" w:cs="Arial"/>
        </w:rPr>
      </w:pPr>
      <w:r w:rsidRPr="00C10C6F">
        <w:rPr>
          <w:rStyle w:val="Znakapoznpodarou"/>
          <w:rFonts w:ascii="Arial" w:hAnsi="Arial" w:cs="Arial"/>
        </w:rPr>
        <w:footnoteRef/>
      </w:r>
      <w:r w:rsidRPr="00C10C6F">
        <w:rPr>
          <w:rFonts w:ascii="Arial" w:hAnsi="Arial" w:cs="Arial"/>
        </w:rPr>
        <w:t xml:space="preserve"> </w:t>
      </w:r>
      <w:r w:rsidRPr="002F0864">
        <w:rPr>
          <w:rFonts w:ascii="Arial" w:hAnsi="Arial" w:cs="Arial"/>
        </w:rPr>
        <w:t xml:space="preserve">VLČEK, Eduard, Karel SCHELLE a Tomáš KNOZ. </w:t>
      </w:r>
      <w:r w:rsidRPr="002F0864">
        <w:rPr>
          <w:rFonts w:ascii="Arial" w:hAnsi="Arial" w:cs="Arial"/>
          <w:i/>
          <w:iCs/>
        </w:rPr>
        <w:t>Právní dějiny</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Brno: Masarykova univerzita, 1998, </w:t>
      </w:r>
      <w:proofErr w:type="gramStart"/>
      <w:r w:rsidRPr="002F0864">
        <w:rPr>
          <w:rFonts w:ascii="Arial" w:hAnsi="Arial" w:cs="Arial"/>
        </w:rPr>
        <w:t>s.84</w:t>
      </w:r>
      <w:proofErr w:type="gramEnd"/>
      <w:r w:rsidRPr="002F0864">
        <w:rPr>
          <w:rFonts w:ascii="Arial" w:hAnsi="Arial" w:cs="Arial"/>
        </w:rPr>
        <w:t>. Edice učebnic Právnické fakulty Masarykovy univerzity v Brně, č. 202. ISBN 80-210-1916-6.</w:t>
      </w:r>
    </w:p>
  </w:footnote>
  <w:footnote w:id="12">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Pr>
          <w:rFonts w:ascii="Arial" w:hAnsi="Arial" w:cs="Arial"/>
        </w:rPr>
        <w:t xml:space="preserve"> </w:t>
      </w:r>
      <w:r w:rsidRPr="002F0864">
        <w:rPr>
          <w:rFonts w:ascii="Arial" w:hAnsi="Arial" w:cs="Arial"/>
        </w:rPr>
        <w:t xml:space="preserve">PIPES, Richard. </w:t>
      </w:r>
      <w:r w:rsidRPr="002F0864">
        <w:rPr>
          <w:rFonts w:ascii="Arial" w:hAnsi="Arial" w:cs="Arial"/>
          <w:i/>
          <w:iCs/>
        </w:rPr>
        <w:t>Dějiny ruské revoluce</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Překlad Hana </w:t>
      </w:r>
      <w:proofErr w:type="spellStart"/>
      <w:r w:rsidRPr="002F0864">
        <w:rPr>
          <w:rFonts w:ascii="Arial" w:hAnsi="Arial" w:cs="Arial"/>
        </w:rPr>
        <w:t>Gopaulová</w:t>
      </w:r>
      <w:proofErr w:type="spellEnd"/>
      <w:r w:rsidRPr="002F0864">
        <w:rPr>
          <w:rFonts w:ascii="Arial" w:hAnsi="Arial" w:cs="Arial"/>
        </w:rPr>
        <w:t xml:space="preserve">. Praha: </w:t>
      </w:r>
      <w:proofErr w:type="spellStart"/>
      <w:r w:rsidRPr="002F0864">
        <w:rPr>
          <w:rFonts w:ascii="Arial" w:hAnsi="Arial" w:cs="Arial"/>
        </w:rPr>
        <w:t>Argo</w:t>
      </w:r>
      <w:proofErr w:type="spellEnd"/>
      <w:r w:rsidRPr="002F0864">
        <w:rPr>
          <w:rFonts w:ascii="Arial" w:hAnsi="Arial" w:cs="Arial"/>
        </w:rPr>
        <w:t>, 1998, s</w:t>
      </w:r>
      <w:r>
        <w:rPr>
          <w:rFonts w:ascii="Arial" w:hAnsi="Arial" w:cs="Arial"/>
        </w:rPr>
        <w:t>. 194</w:t>
      </w:r>
      <w:r w:rsidRPr="002F0864">
        <w:rPr>
          <w:rFonts w:ascii="Arial" w:hAnsi="Arial" w:cs="Arial"/>
        </w:rPr>
        <w:t>, [50] s. obr. příloh. Historické myšlení, sv. 6. ISBN 80-720-3081-7.</w:t>
      </w:r>
    </w:p>
  </w:footnote>
  <w:footnote w:id="13">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Pr>
          <w:rFonts w:ascii="Arial" w:hAnsi="Arial" w:cs="Arial"/>
        </w:rPr>
        <w:t xml:space="preserve"> </w:t>
      </w:r>
      <w:r w:rsidRPr="002F0864">
        <w:rPr>
          <w:rFonts w:ascii="Arial" w:hAnsi="Arial" w:cs="Arial"/>
        </w:rPr>
        <w:t xml:space="preserve">FIGES, </w:t>
      </w:r>
      <w:proofErr w:type="spellStart"/>
      <w:r w:rsidRPr="002F0864">
        <w:rPr>
          <w:rFonts w:ascii="Arial" w:hAnsi="Arial" w:cs="Arial"/>
        </w:rPr>
        <w:t>Orlando</w:t>
      </w:r>
      <w:proofErr w:type="spellEnd"/>
      <w:r w:rsidRPr="002F0864">
        <w:rPr>
          <w:rFonts w:ascii="Arial" w:hAnsi="Arial" w:cs="Arial"/>
        </w:rPr>
        <w:t xml:space="preserve">. </w:t>
      </w:r>
      <w:r w:rsidRPr="002F0864">
        <w:rPr>
          <w:rFonts w:ascii="Arial" w:hAnsi="Arial" w:cs="Arial"/>
          <w:i/>
          <w:iCs/>
        </w:rPr>
        <w:t xml:space="preserve">A </w:t>
      </w:r>
      <w:proofErr w:type="spellStart"/>
      <w:r w:rsidRPr="002F0864">
        <w:rPr>
          <w:rFonts w:ascii="Arial" w:hAnsi="Arial" w:cs="Arial"/>
          <w:i/>
          <w:iCs/>
        </w:rPr>
        <w:t>People</w:t>
      </w:r>
      <w:proofErr w:type="spellEnd"/>
      <w:r w:rsidRPr="002F0864">
        <w:rPr>
          <w:rFonts w:ascii="Arial" w:hAnsi="Arial" w:cs="Arial"/>
          <w:i/>
          <w:iCs/>
        </w:rPr>
        <w:t xml:space="preserve">'s </w:t>
      </w:r>
      <w:proofErr w:type="spellStart"/>
      <w:r w:rsidRPr="002F0864">
        <w:rPr>
          <w:rFonts w:ascii="Arial" w:hAnsi="Arial" w:cs="Arial"/>
          <w:i/>
          <w:iCs/>
        </w:rPr>
        <w:t>Tragedy</w:t>
      </w:r>
      <w:proofErr w:type="spellEnd"/>
      <w:r w:rsidRPr="002F0864">
        <w:rPr>
          <w:rFonts w:ascii="Arial" w:hAnsi="Arial" w:cs="Arial"/>
          <w:i/>
          <w:iCs/>
        </w:rPr>
        <w:t xml:space="preserve">: </w:t>
      </w:r>
      <w:proofErr w:type="spellStart"/>
      <w:r w:rsidRPr="002F0864">
        <w:rPr>
          <w:rFonts w:ascii="Arial" w:hAnsi="Arial" w:cs="Arial"/>
          <w:i/>
          <w:iCs/>
        </w:rPr>
        <w:t>The</w:t>
      </w:r>
      <w:proofErr w:type="spellEnd"/>
      <w:r w:rsidRPr="002F0864">
        <w:rPr>
          <w:rFonts w:ascii="Arial" w:hAnsi="Arial" w:cs="Arial"/>
          <w:i/>
          <w:iCs/>
        </w:rPr>
        <w:t xml:space="preserve"> </w:t>
      </w:r>
      <w:proofErr w:type="spellStart"/>
      <w:r w:rsidRPr="002F0864">
        <w:rPr>
          <w:rFonts w:ascii="Arial" w:hAnsi="Arial" w:cs="Arial"/>
          <w:i/>
          <w:iCs/>
        </w:rPr>
        <w:t>Russian</w:t>
      </w:r>
      <w:proofErr w:type="spellEnd"/>
      <w:r w:rsidRPr="002F0864">
        <w:rPr>
          <w:rFonts w:ascii="Arial" w:hAnsi="Arial" w:cs="Arial"/>
          <w:i/>
          <w:iCs/>
        </w:rPr>
        <w:t xml:space="preserve"> </w:t>
      </w:r>
      <w:proofErr w:type="spellStart"/>
      <w:r w:rsidRPr="002F0864">
        <w:rPr>
          <w:rFonts w:ascii="Arial" w:hAnsi="Arial" w:cs="Arial"/>
          <w:i/>
          <w:iCs/>
        </w:rPr>
        <w:t>Revolution</w:t>
      </w:r>
      <w:proofErr w:type="spellEnd"/>
      <w:r w:rsidRPr="002F0864">
        <w:rPr>
          <w:rFonts w:ascii="Arial" w:hAnsi="Arial" w:cs="Arial"/>
          <w:i/>
          <w:iCs/>
        </w:rPr>
        <w:t>, 1891-1924</w:t>
      </w:r>
      <w:r w:rsidRPr="002F0864">
        <w:rPr>
          <w:rFonts w:ascii="Arial" w:hAnsi="Arial" w:cs="Arial"/>
        </w:rPr>
        <w:t xml:space="preserve">. London: </w:t>
      </w:r>
      <w:proofErr w:type="spellStart"/>
      <w:r w:rsidRPr="002F0864">
        <w:rPr>
          <w:rFonts w:ascii="Arial" w:hAnsi="Arial" w:cs="Arial"/>
        </w:rPr>
        <w:t>Pimlico</w:t>
      </w:r>
      <w:proofErr w:type="spellEnd"/>
      <w:r w:rsidRPr="002F0864">
        <w:rPr>
          <w:rFonts w:ascii="Arial" w:hAnsi="Arial" w:cs="Arial"/>
        </w:rPr>
        <w:t>, 1997. p</w:t>
      </w:r>
      <w:r>
        <w:rPr>
          <w:rFonts w:ascii="Arial" w:hAnsi="Arial" w:cs="Arial"/>
        </w:rPr>
        <w:t>. 585</w:t>
      </w:r>
      <w:r w:rsidRPr="002F0864">
        <w:rPr>
          <w:rFonts w:ascii="Arial" w:hAnsi="Arial" w:cs="Arial"/>
        </w:rPr>
        <w:t>. ISBN 978-0712673273.</w:t>
      </w:r>
    </w:p>
  </w:footnote>
  <w:footnote w:id="14">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Pr>
          <w:rFonts w:ascii="Arial" w:hAnsi="Arial" w:cs="Arial"/>
        </w:rPr>
        <w:t xml:space="preserve"> </w:t>
      </w:r>
      <w:r w:rsidRPr="002F0864">
        <w:rPr>
          <w:rFonts w:ascii="Arial" w:hAnsi="Arial" w:cs="Arial"/>
        </w:rPr>
        <w:t xml:space="preserve">PIPES, Richard. </w:t>
      </w:r>
      <w:r w:rsidRPr="002F0864">
        <w:rPr>
          <w:rFonts w:ascii="Arial" w:hAnsi="Arial" w:cs="Arial"/>
          <w:i/>
          <w:iCs/>
        </w:rPr>
        <w:t>Dějiny ruské revoluce</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Překlad Hana </w:t>
      </w:r>
      <w:proofErr w:type="spellStart"/>
      <w:r w:rsidRPr="002F0864">
        <w:rPr>
          <w:rFonts w:ascii="Arial" w:hAnsi="Arial" w:cs="Arial"/>
        </w:rPr>
        <w:t>Gopaulová</w:t>
      </w:r>
      <w:proofErr w:type="spellEnd"/>
      <w:r w:rsidRPr="002F0864">
        <w:rPr>
          <w:rFonts w:ascii="Arial" w:hAnsi="Arial" w:cs="Arial"/>
        </w:rPr>
        <w:t xml:space="preserve">. Praha: </w:t>
      </w:r>
      <w:proofErr w:type="spellStart"/>
      <w:r w:rsidRPr="002F0864">
        <w:rPr>
          <w:rFonts w:ascii="Arial" w:hAnsi="Arial" w:cs="Arial"/>
        </w:rPr>
        <w:t>Argo</w:t>
      </w:r>
      <w:proofErr w:type="spellEnd"/>
      <w:r w:rsidRPr="002F0864">
        <w:rPr>
          <w:rFonts w:ascii="Arial" w:hAnsi="Arial" w:cs="Arial"/>
        </w:rPr>
        <w:t>, 1998, s</w:t>
      </w:r>
      <w:r>
        <w:rPr>
          <w:rFonts w:ascii="Arial" w:hAnsi="Arial" w:cs="Arial"/>
        </w:rPr>
        <w:t>. 194</w:t>
      </w:r>
      <w:r w:rsidRPr="002F0864">
        <w:rPr>
          <w:rFonts w:ascii="Arial" w:hAnsi="Arial" w:cs="Arial"/>
        </w:rPr>
        <w:t>, [50] s. obr. příloh. Historické myšlení, sv. 6. ISBN 80-720-3081-7.</w:t>
      </w:r>
    </w:p>
  </w:footnote>
  <w:footnote w:id="15">
    <w:p w:rsidR="006A1BEC" w:rsidRPr="00C10C6F" w:rsidRDefault="006A1BEC" w:rsidP="006A1BEC">
      <w:pPr>
        <w:pStyle w:val="Textpoznpodarou"/>
        <w:spacing w:after="120"/>
        <w:rPr>
          <w:rFonts w:ascii="Arial" w:hAnsi="Arial" w:cs="Arial"/>
        </w:rPr>
      </w:pPr>
      <w:r w:rsidRPr="00C10C6F">
        <w:rPr>
          <w:rStyle w:val="Znakapoznpodarou"/>
          <w:rFonts w:ascii="Arial" w:hAnsi="Arial" w:cs="Arial"/>
        </w:rPr>
        <w:footnoteRef/>
      </w:r>
      <w:r w:rsidRPr="00C10C6F">
        <w:rPr>
          <w:rFonts w:ascii="Arial" w:hAnsi="Arial" w:cs="Arial"/>
        </w:rPr>
        <w:t xml:space="preserve"> </w:t>
      </w:r>
      <w:r w:rsidRPr="002F0864">
        <w:rPr>
          <w:rFonts w:ascii="Arial" w:hAnsi="Arial" w:cs="Arial"/>
        </w:rPr>
        <w:t xml:space="preserve">VLČEK, Eduard, Karel SCHELLE a Tomáš KNOZ. </w:t>
      </w:r>
      <w:r w:rsidRPr="002F0864">
        <w:rPr>
          <w:rFonts w:ascii="Arial" w:hAnsi="Arial" w:cs="Arial"/>
          <w:i/>
          <w:iCs/>
        </w:rPr>
        <w:t>Právní dějiny</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Brno: Masarykova univerzita, 1998, </w:t>
      </w:r>
      <w:proofErr w:type="gramStart"/>
      <w:r w:rsidRPr="002F0864">
        <w:rPr>
          <w:rFonts w:ascii="Arial" w:hAnsi="Arial" w:cs="Arial"/>
        </w:rPr>
        <w:t>s.</w:t>
      </w:r>
      <w:r>
        <w:rPr>
          <w:rFonts w:ascii="Arial" w:hAnsi="Arial" w:cs="Arial"/>
        </w:rPr>
        <w:t>85</w:t>
      </w:r>
      <w:proofErr w:type="gramEnd"/>
      <w:r w:rsidRPr="002F0864">
        <w:rPr>
          <w:rFonts w:ascii="Arial" w:hAnsi="Arial" w:cs="Arial"/>
        </w:rPr>
        <w:t>. Edice učebnic Právnické fakulty Masarykovy univerzity v Brně, č. 202. ISBN 80-210-1916-6.</w:t>
      </w:r>
    </w:p>
    <w:p w:rsidR="006A1BEC" w:rsidRPr="00C10C6F" w:rsidRDefault="006A1BEC" w:rsidP="006A1BEC">
      <w:pPr>
        <w:pStyle w:val="Textpoznpodarou"/>
        <w:spacing w:after="120"/>
        <w:rPr>
          <w:rFonts w:ascii="Arial" w:hAnsi="Arial" w:cs="Arial"/>
        </w:rPr>
      </w:pPr>
    </w:p>
  </w:footnote>
  <w:footnote w:id="16">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VLČEK, Eduard, Karel SCHELLE a Tomáš KNOZ. </w:t>
      </w:r>
      <w:r w:rsidRPr="002F0864">
        <w:rPr>
          <w:rFonts w:ascii="Arial" w:hAnsi="Arial" w:cs="Arial"/>
          <w:i/>
          <w:iCs/>
        </w:rPr>
        <w:t>Právní dějiny</w:t>
      </w:r>
      <w:r w:rsidRPr="002F0864">
        <w:rPr>
          <w:rFonts w:ascii="Arial" w:hAnsi="Arial" w:cs="Arial"/>
        </w:rPr>
        <w:t xml:space="preserve">. </w:t>
      </w:r>
      <w:proofErr w:type="spellStart"/>
      <w:r w:rsidRPr="002F0864">
        <w:rPr>
          <w:rFonts w:ascii="Arial" w:hAnsi="Arial" w:cs="Arial"/>
        </w:rPr>
        <w:t>Vyd</w:t>
      </w:r>
      <w:proofErr w:type="spellEnd"/>
      <w:r w:rsidRPr="002F0864">
        <w:rPr>
          <w:rFonts w:ascii="Arial" w:hAnsi="Arial" w:cs="Arial"/>
        </w:rPr>
        <w:t xml:space="preserve">. 1. Brno: Masarykova univerzita, 1998, </w:t>
      </w:r>
      <w:proofErr w:type="gramStart"/>
      <w:r w:rsidRPr="002F0864">
        <w:rPr>
          <w:rFonts w:ascii="Arial" w:hAnsi="Arial" w:cs="Arial"/>
        </w:rPr>
        <w:t>s.85</w:t>
      </w:r>
      <w:proofErr w:type="gramEnd"/>
      <w:r w:rsidRPr="002F0864">
        <w:rPr>
          <w:rFonts w:ascii="Arial" w:hAnsi="Arial" w:cs="Arial"/>
        </w:rPr>
        <w:t>. Edice učebnic Právnické fakulty Masarykovy univerzity v Brně, č. 202. ISBN 80-210-1916-6.</w:t>
      </w:r>
    </w:p>
  </w:footnote>
  <w:footnote w:id="17">
    <w:p w:rsidR="006A1BEC" w:rsidRPr="002F0864"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REIMAN, Michal. </w:t>
      </w:r>
      <w:r w:rsidRPr="002F0864">
        <w:rPr>
          <w:rFonts w:ascii="Arial" w:hAnsi="Arial" w:cs="Arial"/>
          <w:i/>
          <w:iCs/>
        </w:rPr>
        <w:t>O komunistickém totalitarismu a o tom, co s ním souvisí</w:t>
      </w:r>
      <w:r w:rsidRPr="002F0864">
        <w:rPr>
          <w:rFonts w:ascii="Arial" w:hAnsi="Arial" w:cs="Arial"/>
        </w:rPr>
        <w:t xml:space="preserve">. 1. </w:t>
      </w:r>
      <w:proofErr w:type="spellStart"/>
      <w:r w:rsidRPr="002F0864">
        <w:rPr>
          <w:rFonts w:ascii="Arial" w:hAnsi="Arial" w:cs="Arial"/>
        </w:rPr>
        <w:t>vyd</w:t>
      </w:r>
      <w:proofErr w:type="spellEnd"/>
      <w:r w:rsidRPr="002F0864">
        <w:rPr>
          <w:rFonts w:ascii="Arial" w:hAnsi="Arial" w:cs="Arial"/>
        </w:rPr>
        <w:t xml:space="preserve">. Praha: Karolinum, 2000, </w:t>
      </w:r>
      <w:proofErr w:type="gramStart"/>
      <w:r w:rsidRPr="002F0864">
        <w:rPr>
          <w:rFonts w:ascii="Arial" w:hAnsi="Arial" w:cs="Arial"/>
        </w:rPr>
        <w:t>s.36</w:t>
      </w:r>
      <w:proofErr w:type="gramEnd"/>
      <w:r w:rsidRPr="002F0864">
        <w:rPr>
          <w:rFonts w:ascii="Arial" w:hAnsi="Arial" w:cs="Arial"/>
        </w:rPr>
        <w:t>-37. ISBN 80-246-0028-5.</w:t>
      </w:r>
    </w:p>
  </w:footnote>
  <w:footnote w:id="18">
    <w:p w:rsidR="006A1BEC" w:rsidRPr="00C10C6F" w:rsidRDefault="006A1BEC" w:rsidP="006A1BEC">
      <w:pPr>
        <w:pStyle w:val="Textpoznpodarou"/>
        <w:spacing w:after="120"/>
        <w:rPr>
          <w:rFonts w:ascii="Arial" w:hAnsi="Arial" w:cs="Arial"/>
        </w:rPr>
      </w:pPr>
      <w:r w:rsidRPr="002F0864">
        <w:rPr>
          <w:rStyle w:val="Znakapoznpodarou"/>
          <w:rFonts w:ascii="Arial" w:hAnsi="Arial" w:cs="Arial"/>
        </w:rPr>
        <w:footnoteRef/>
      </w:r>
      <w:r w:rsidRPr="002F0864">
        <w:rPr>
          <w:rFonts w:ascii="Arial" w:hAnsi="Arial" w:cs="Arial"/>
        </w:rPr>
        <w:t xml:space="preserve"> ŠVANKMAJER, Milan. </w:t>
      </w:r>
      <w:r w:rsidRPr="002F0864">
        <w:rPr>
          <w:rFonts w:ascii="Arial" w:hAnsi="Arial" w:cs="Arial"/>
          <w:i/>
          <w:iCs/>
        </w:rPr>
        <w:t>Dějiny Ruska</w:t>
      </w:r>
      <w:r w:rsidRPr="002F0864">
        <w:rPr>
          <w:rFonts w:ascii="Arial" w:hAnsi="Arial" w:cs="Arial"/>
        </w:rPr>
        <w:t xml:space="preserve">. 1. </w:t>
      </w:r>
      <w:proofErr w:type="spellStart"/>
      <w:r w:rsidRPr="002F0864">
        <w:rPr>
          <w:rFonts w:ascii="Arial" w:hAnsi="Arial" w:cs="Arial"/>
        </w:rPr>
        <w:t>vyd</w:t>
      </w:r>
      <w:proofErr w:type="spellEnd"/>
      <w:r w:rsidRPr="002F0864">
        <w:rPr>
          <w:rFonts w:ascii="Arial" w:hAnsi="Arial" w:cs="Arial"/>
        </w:rPr>
        <w:t>. Brno: Nakladatelství Lidové noviny, 2000, s. 351 s. ISBN 80-710-6183-2.</w:t>
      </w:r>
      <w:r w:rsidRPr="002F0864">
        <w:t xml:space="preserve"> </w:t>
      </w:r>
    </w:p>
  </w:footnote>
  <w:footnote w:id="19">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Stát a revoluce</w:t>
      </w:r>
    </w:p>
  </w:footnote>
  <w:footnote w:id="20">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rozin</w:t>
      </w:r>
    </w:p>
  </w:footnote>
  <w:footnote w:id="21">
    <w:p w:rsidR="00B67C16" w:rsidRPr="00D206DD"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MARX, Karl a Friedrich ENGELS. </w:t>
      </w:r>
      <w:r w:rsidRPr="006B4637">
        <w:rPr>
          <w:rFonts w:ascii="Arial" w:hAnsi="Arial" w:cs="Arial"/>
          <w:i/>
          <w:iCs/>
        </w:rPr>
        <w:t xml:space="preserve">Manifest komunistické strany: stanovy Svazu </w:t>
      </w:r>
      <w:proofErr w:type="gramStart"/>
      <w:r w:rsidRPr="006B4637">
        <w:rPr>
          <w:rFonts w:ascii="Arial" w:hAnsi="Arial" w:cs="Arial"/>
          <w:i/>
          <w:iCs/>
        </w:rPr>
        <w:t>komunistů : dějiny</w:t>
      </w:r>
      <w:proofErr w:type="gramEnd"/>
      <w:r w:rsidRPr="006B4637">
        <w:rPr>
          <w:rFonts w:ascii="Arial" w:hAnsi="Arial" w:cs="Arial"/>
          <w:i/>
          <w:iCs/>
        </w:rPr>
        <w:t xml:space="preserve"> Svazu komunistů</w:t>
      </w:r>
      <w:r w:rsidRPr="006B4637">
        <w:rPr>
          <w:rFonts w:ascii="Arial" w:hAnsi="Arial" w:cs="Arial"/>
        </w:rPr>
        <w:t>. Praha: Svoboda, 1946, s. 33 -35.</w:t>
      </w:r>
      <w:r>
        <w:t xml:space="preserve"> </w:t>
      </w:r>
    </w:p>
  </w:footnote>
  <w:footnote w:id="22">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Pr>
          <w:rFonts w:ascii="Arial" w:hAnsi="Arial" w:cs="Arial"/>
        </w:rPr>
        <w:t xml:space="preserve"> </w:t>
      </w:r>
      <w:r w:rsidRPr="006B4637">
        <w:rPr>
          <w:rFonts w:ascii="Arial" w:hAnsi="Arial" w:cs="Arial"/>
        </w:rPr>
        <w:t xml:space="preserve">MARX, Karl a Friedrich ENGELS. </w:t>
      </w:r>
      <w:r w:rsidRPr="006B4637">
        <w:rPr>
          <w:rFonts w:ascii="Arial" w:hAnsi="Arial" w:cs="Arial"/>
          <w:i/>
          <w:iCs/>
        </w:rPr>
        <w:t xml:space="preserve">Manifest komunistické strany: stanovy Svazu </w:t>
      </w:r>
      <w:proofErr w:type="gramStart"/>
      <w:r w:rsidRPr="006B4637">
        <w:rPr>
          <w:rFonts w:ascii="Arial" w:hAnsi="Arial" w:cs="Arial"/>
          <w:i/>
          <w:iCs/>
        </w:rPr>
        <w:t>komunistů : dějiny</w:t>
      </w:r>
      <w:proofErr w:type="gramEnd"/>
      <w:r w:rsidRPr="006B4637">
        <w:rPr>
          <w:rFonts w:ascii="Arial" w:hAnsi="Arial" w:cs="Arial"/>
          <w:i/>
          <w:iCs/>
        </w:rPr>
        <w:t xml:space="preserve"> Svazu komunistů</w:t>
      </w:r>
      <w:r w:rsidRPr="006B4637">
        <w:rPr>
          <w:rFonts w:ascii="Arial" w:hAnsi="Arial" w:cs="Arial"/>
        </w:rPr>
        <w:t xml:space="preserve">. Praha: Svoboda, 1946, </w:t>
      </w:r>
      <w:r>
        <w:rPr>
          <w:rFonts w:ascii="Arial" w:hAnsi="Arial" w:cs="Arial"/>
        </w:rPr>
        <w:t>s. 28</w:t>
      </w:r>
      <w:r w:rsidRPr="006B4637">
        <w:rPr>
          <w:rFonts w:ascii="Arial" w:hAnsi="Arial" w:cs="Arial"/>
        </w:rPr>
        <w:t>.</w:t>
      </w:r>
      <w:r>
        <w:t xml:space="preserve"> </w:t>
      </w:r>
    </w:p>
  </w:footnote>
  <w:footnote w:id="23">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rozin</w:t>
      </w:r>
    </w:p>
  </w:footnote>
  <w:footnote w:id="24">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MARX, Karl a Friedrich ENGELS. </w:t>
      </w:r>
      <w:r w:rsidRPr="006B4637">
        <w:rPr>
          <w:rFonts w:ascii="Arial" w:hAnsi="Arial" w:cs="Arial"/>
          <w:i/>
          <w:iCs/>
        </w:rPr>
        <w:t xml:space="preserve">Manifest komunistické strany: stanovy Svazu </w:t>
      </w:r>
      <w:proofErr w:type="gramStart"/>
      <w:r w:rsidRPr="006B4637">
        <w:rPr>
          <w:rFonts w:ascii="Arial" w:hAnsi="Arial" w:cs="Arial"/>
          <w:i/>
          <w:iCs/>
        </w:rPr>
        <w:t>komunistů : dějiny</w:t>
      </w:r>
      <w:proofErr w:type="gramEnd"/>
      <w:r w:rsidRPr="006B4637">
        <w:rPr>
          <w:rFonts w:ascii="Arial" w:hAnsi="Arial" w:cs="Arial"/>
          <w:i/>
          <w:iCs/>
        </w:rPr>
        <w:t xml:space="preserve"> Svazu komunistů</w:t>
      </w:r>
      <w:r w:rsidRPr="006B4637">
        <w:rPr>
          <w:rFonts w:ascii="Arial" w:hAnsi="Arial" w:cs="Arial"/>
        </w:rPr>
        <w:t xml:space="preserve">. Praha: Svoboda, 1946, s. 33-90. </w:t>
      </w:r>
    </w:p>
  </w:footnote>
  <w:footnote w:id="25">
    <w:p w:rsidR="00B67C16" w:rsidRPr="006B4637"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rozin</w:t>
      </w:r>
    </w:p>
  </w:footnote>
  <w:footnote w:id="26">
    <w:p w:rsidR="00B67C16" w:rsidRPr="00D206DD" w:rsidRDefault="00B67C16" w:rsidP="00B67C16">
      <w:pPr>
        <w:pStyle w:val="Textpoznpodarou"/>
        <w:spacing w:after="120"/>
        <w:rPr>
          <w:rFonts w:ascii="Arial" w:hAnsi="Arial" w:cs="Arial"/>
        </w:rPr>
      </w:pPr>
      <w:r w:rsidRPr="006B4637">
        <w:rPr>
          <w:rStyle w:val="Znakapoznpodarou"/>
          <w:rFonts w:ascii="Arial" w:hAnsi="Arial" w:cs="Arial"/>
        </w:rPr>
        <w:footnoteRef/>
      </w:r>
      <w:r w:rsidRPr="006B4637">
        <w:rPr>
          <w:rFonts w:ascii="Arial" w:hAnsi="Arial" w:cs="Arial"/>
        </w:rPr>
        <w:t xml:space="preserve"> rozin</w:t>
      </w:r>
    </w:p>
  </w:footnote>
  <w:footnote w:id="27">
    <w:p w:rsidR="00B67C16" w:rsidRPr="00D206DD" w:rsidRDefault="00B67C16" w:rsidP="00B67C16">
      <w:pPr>
        <w:spacing w:line="240" w:lineRule="auto"/>
        <w:rPr>
          <w:sz w:val="20"/>
          <w:szCs w:val="20"/>
        </w:rPr>
      </w:pPr>
      <w:r w:rsidRPr="00D206DD">
        <w:rPr>
          <w:rStyle w:val="Znakapoznpodarou"/>
          <w:sz w:val="20"/>
          <w:szCs w:val="20"/>
        </w:rPr>
        <w:footnoteRef/>
      </w:r>
      <w:r w:rsidRPr="00D206DD">
        <w:rPr>
          <w:sz w:val="20"/>
          <w:szCs w:val="20"/>
        </w:rPr>
        <w:t xml:space="preserve"> Slavík, J.: Stalin jako teoretik národnostní otázky v sovětském Rusku, in: Slovanský přehled 23, 1931, s. 657–664 a 742–747. </w:t>
      </w:r>
    </w:p>
  </w:footnote>
  <w:footnote w:id="28">
    <w:p w:rsidR="00B67C16" w:rsidRPr="00C10C6F" w:rsidRDefault="00B67C16" w:rsidP="00B67C16">
      <w:pPr>
        <w:pStyle w:val="Textpoznpodarou"/>
        <w:spacing w:after="120"/>
        <w:rPr>
          <w:rFonts w:ascii="Arial" w:hAnsi="Arial" w:cs="Arial"/>
        </w:rPr>
      </w:pPr>
      <w:r w:rsidRPr="00D206DD">
        <w:rPr>
          <w:rStyle w:val="Znakapoznpodarou"/>
          <w:rFonts w:ascii="Arial" w:hAnsi="Arial" w:cs="Arial"/>
        </w:rPr>
        <w:footnoteRef/>
      </w:r>
      <w:r w:rsidRPr="00D206DD">
        <w:rPr>
          <w:rFonts w:ascii="Arial" w:hAnsi="Arial" w:cs="Arial"/>
        </w:rPr>
        <w:t xml:space="preserve"> </w:t>
      </w:r>
      <w:proofErr w:type="spellStart"/>
      <w:r w:rsidRPr="00D206DD">
        <w:rPr>
          <w:rFonts w:ascii="Arial" w:hAnsi="Arial" w:cs="Arial"/>
        </w:rPr>
        <w:t>Декларация</w:t>
      </w:r>
      <w:proofErr w:type="spellEnd"/>
      <w:r w:rsidRPr="00D206DD">
        <w:rPr>
          <w:rFonts w:ascii="Arial" w:hAnsi="Arial" w:cs="Arial"/>
        </w:rPr>
        <w:t xml:space="preserve"> </w:t>
      </w:r>
      <w:proofErr w:type="spellStart"/>
      <w:r w:rsidRPr="00D206DD">
        <w:rPr>
          <w:rFonts w:ascii="Arial" w:hAnsi="Arial" w:cs="Arial"/>
        </w:rPr>
        <w:t>прав</w:t>
      </w:r>
      <w:proofErr w:type="spellEnd"/>
      <w:r w:rsidRPr="00D206DD">
        <w:rPr>
          <w:rFonts w:ascii="Arial" w:hAnsi="Arial" w:cs="Arial"/>
        </w:rPr>
        <w:t xml:space="preserve"> </w:t>
      </w:r>
      <w:proofErr w:type="spellStart"/>
      <w:r w:rsidRPr="00D206DD">
        <w:rPr>
          <w:rFonts w:ascii="Arial" w:hAnsi="Arial" w:cs="Arial"/>
        </w:rPr>
        <w:t>трудящегося</w:t>
      </w:r>
      <w:proofErr w:type="spellEnd"/>
      <w:r w:rsidRPr="00D206DD">
        <w:rPr>
          <w:rFonts w:ascii="Arial" w:hAnsi="Arial" w:cs="Arial"/>
        </w:rPr>
        <w:t xml:space="preserve"> и </w:t>
      </w:r>
      <w:proofErr w:type="spellStart"/>
      <w:r w:rsidRPr="00D206DD">
        <w:rPr>
          <w:rFonts w:ascii="Arial" w:hAnsi="Arial" w:cs="Arial"/>
        </w:rPr>
        <w:t>эксплуатируемого</w:t>
      </w:r>
      <w:proofErr w:type="spellEnd"/>
      <w:r w:rsidRPr="00D206DD">
        <w:rPr>
          <w:rFonts w:ascii="Arial" w:hAnsi="Arial" w:cs="Arial"/>
        </w:rPr>
        <w:t xml:space="preserve"> </w:t>
      </w:r>
      <w:proofErr w:type="spellStart"/>
      <w:r w:rsidRPr="00D206DD">
        <w:rPr>
          <w:rFonts w:ascii="Arial" w:hAnsi="Arial" w:cs="Arial"/>
        </w:rPr>
        <w:t>народа</w:t>
      </w:r>
      <w:proofErr w:type="spellEnd"/>
      <w:r w:rsidRPr="00D206DD">
        <w:rPr>
          <w:rFonts w:ascii="Arial" w:hAnsi="Arial" w:cs="Arial"/>
        </w:rPr>
        <w:t xml:space="preserve">. 3(16) </w:t>
      </w:r>
      <w:proofErr w:type="spellStart"/>
      <w:r w:rsidRPr="00D206DD">
        <w:rPr>
          <w:rFonts w:ascii="Arial" w:hAnsi="Arial" w:cs="Arial"/>
        </w:rPr>
        <w:t>января</w:t>
      </w:r>
      <w:proofErr w:type="spellEnd"/>
      <w:r w:rsidRPr="00D206DD">
        <w:rPr>
          <w:rFonts w:ascii="Arial" w:hAnsi="Arial" w:cs="Arial"/>
        </w:rPr>
        <w:t xml:space="preserve"> 1918. г</w:t>
      </w:r>
    </w:p>
  </w:footnote>
  <w:footnote w:id="29">
    <w:p w:rsidR="00B67C16" w:rsidRPr="00D206DD" w:rsidRDefault="00B67C16" w:rsidP="00B67C16">
      <w:pPr>
        <w:pStyle w:val="Textpoznpodarou"/>
        <w:spacing w:after="120"/>
        <w:rPr>
          <w:rFonts w:ascii="Arial" w:hAnsi="Arial" w:cs="Arial"/>
        </w:rPr>
      </w:pPr>
      <w:r w:rsidRPr="00D206DD">
        <w:rPr>
          <w:rStyle w:val="Znakapoznpodarou"/>
          <w:rFonts w:ascii="Arial" w:hAnsi="Arial" w:cs="Arial"/>
        </w:rPr>
        <w:footnoteRef/>
      </w:r>
      <w:r w:rsidRPr="00D206DD">
        <w:rPr>
          <w:rFonts w:ascii="Arial" w:hAnsi="Arial" w:cs="Arial"/>
        </w:rPr>
        <w:t xml:space="preserve"> </w:t>
      </w:r>
      <w:proofErr w:type="spellStart"/>
      <w:r w:rsidRPr="00D206DD">
        <w:rPr>
          <w:rFonts w:ascii="Arial" w:hAnsi="Arial" w:cs="Arial"/>
        </w:rPr>
        <w:t>Декларация</w:t>
      </w:r>
      <w:proofErr w:type="spellEnd"/>
      <w:r w:rsidRPr="00D206DD">
        <w:rPr>
          <w:rFonts w:ascii="Arial" w:hAnsi="Arial" w:cs="Arial"/>
        </w:rPr>
        <w:t xml:space="preserve"> </w:t>
      </w:r>
      <w:proofErr w:type="spellStart"/>
      <w:r w:rsidRPr="00D206DD">
        <w:rPr>
          <w:rFonts w:ascii="Arial" w:hAnsi="Arial" w:cs="Arial"/>
        </w:rPr>
        <w:t>прав</w:t>
      </w:r>
      <w:proofErr w:type="spellEnd"/>
      <w:r w:rsidRPr="00D206DD">
        <w:rPr>
          <w:rFonts w:ascii="Arial" w:hAnsi="Arial" w:cs="Arial"/>
        </w:rPr>
        <w:t xml:space="preserve"> </w:t>
      </w:r>
      <w:proofErr w:type="spellStart"/>
      <w:r w:rsidRPr="00D206DD">
        <w:rPr>
          <w:rFonts w:ascii="Arial" w:hAnsi="Arial" w:cs="Arial"/>
        </w:rPr>
        <w:t>народов</w:t>
      </w:r>
      <w:proofErr w:type="spellEnd"/>
      <w:r w:rsidRPr="00D206DD">
        <w:rPr>
          <w:rFonts w:ascii="Arial" w:hAnsi="Arial" w:cs="Arial"/>
        </w:rPr>
        <w:t xml:space="preserve"> </w:t>
      </w:r>
      <w:proofErr w:type="spellStart"/>
      <w:r w:rsidRPr="00D206DD">
        <w:rPr>
          <w:rFonts w:ascii="Arial" w:hAnsi="Arial" w:cs="Arial"/>
        </w:rPr>
        <w:t>России</w:t>
      </w:r>
      <w:proofErr w:type="spellEnd"/>
      <w:r w:rsidRPr="00D206DD">
        <w:rPr>
          <w:rFonts w:ascii="Arial" w:hAnsi="Arial" w:cs="Arial"/>
        </w:rPr>
        <w:t xml:space="preserve">. 2(15) </w:t>
      </w:r>
      <w:proofErr w:type="spellStart"/>
      <w:r w:rsidRPr="00D206DD">
        <w:rPr>
          <w:rFonts w:ascii="Arial" w:hAnsi="Arial" w:cs="Arial"/>
        </w:rPr>
        <w:t>ноября</w:t>
      </w:r>
      <w:proofErr w:type="spellEnd"/>
      <w:r w:rsidRPr="00D206DD">
        <w:rPr>
          <w:rFonts w:ascii="Arial" w:hAnsi="Arial" w:cs="Arial"/>
        </w:rPr>
        <w:t xml:space="preserve"> 1917 </w:t>
      </w:r>
      <w:proofErr w:type="spellStart"/>
      <w:r w:rsidRPr="00D206DD">
        <w:rPr>
          <w:rFonts w:ascii="Arial" w:hAnsi="Arial" w:cs="Arial"/>
        </w:rPr>
        <w:t>г</w:t>
      </w:r>
      <w:proofErr w:type="spellEnd"/>
      <w:r w:rsidRPr="00D206DD">
        <w:rPr>
          <w:rFonts w:ascii="Arial" w:hAnsi="Arial" w:cs="Arial"/>
        </w:rPr>
        <w:t>.</w:t>
      </w:r>
    </w:p>
  </w:footnote>
  <w:footnote w:id="30">
    <w:p w:rsidR="00B67C16" w:rsidRPr="00D206DD" w:rsidRDefault="00B67C16" w:rsidP="00B67C16">
      <w:pPr>
        <w:pStyle w:val="Textpoznpodarou"/>
        <w:spacing w:after="120"/>
        <w:rPr>
          <w:rFonts w:ascii="Arial" w:hAnsi="Arial" w:cs="Arial"/>
        </w:rPr>
      </w:pPr>
      <w:r w:rsidRPr="00D206DD">
        <w:rPr>
          <w:rStyle w:val="Znakapoznpodarou"/>
          <w:rFonts w:ascii="Arial" w:hAnsi="Arial" w:cs="Arial"/>
        </w:rPr>
        <w:footnoteRef/>
      </w:r>
      <w:r w:rsidRPr="00D206DD">
        <w:rPr>
          <w:rFonts w:ascii="Arial" w:hAnsi="Arial" w:cs="Arial"/>
        </w:rPr>
        <w:t xml:space="preserve"> </w:t>
      </w:r>
      <w:proofErr w:type="spellStart"/>
      <w:r w:rsidRPr="00D206DD">
        <w:rPr>
          <w:rFonts w:ascii="Arial" w:hAnsi="Arial" w:cs="Arial"/>
        </w:rPr>
        <w:t>Zisserman</w:t>
      </w:r>
      <w:proofErr w:type="spellEnd"/>
      <w:r w:rsidRPr="00D206DD">
        <w:rPr>
          <w:rFonts w:ascii="Arial" w:hAnsi="Arial" w:cs="Arial"/>
        </w:rPr>
        <w:t>-</w:t>
      </w:r>
      <w:proofErr w:type="spellStart"/>
      <w:r w:rsidRPr="00D206DD">
        <w:rPr>
          <w:rFonts w:ascii="Arial" w:hAnsi="Arial" w:cs="Arial"/>
        </w:rPr>
        <w:t>Brodsky</w:t>
      </w:r>
      <w:proofErr w:type="spellEnd"/>
      <w:r w:rsidRPr="00D206DD">
        <w:rPr>
          <w:rFonts w:ascii="Arial" w:hAnsi="Arial" w:cs="Arial"/>
        </w:rPr>
        <w:t>, s. 20.</w:t>
      </w:r>
    </w:p>
  </w:footnote>
  <w:footnote w:id="31">
    <w:p w:rsidR="00B67C16" w:rsidRPr="00464E73" w:rsidRDefault="00B67C16" w:rsidP="00B67C16">
      <w:pPr>
        <w:pStyle w:val="Textpoznpodarou"/>
        <w:spacing w:after="120"/>
        <w:rPr>
          <w:rFonts w:ascii="Arial" w:hAnsi="Arial" w:cs="Arial"/>
        </w:rPr>
      </w:pPr>
      <w:r w:rsidRPr="00464E73">
        <w:rPr>
          <w:rStyle w:val="Znakapoznpodarou"/>
          <w:rFonts w:ascii="Arial" w:hAnsi="Arial" w:cs="Arial"/>
        </w:rPr>
        <w:footnoteRef/>
      </w:r>
      <w:r w:rsidRPr="00464E73">
        <w:rPr>
          <w:rFonts w:ascii="Arial" w:hAnsi="Arial" w:cs="Arial"/>
        </w:rPr>
        <w:t xml:space="preserve"> ŠVANKMAJER, Milan, Václav MOULIS, Zdeněk SLÁDEK a Václav VEBER. </w:t>
      </w:r>
      <w:r w:rsidRPr="00464E73">
        <w:rPr>
          <w:rFonts w:ascii="Arial" w:hAnsi="Arial" w:cs="Arial"/>
          <w:i/>
          <w:iCs/>
        </w:rPr>
        <w:t>Dějiny Ruska</w:t>
      </w:r>
      <w:r w:rsidRPr="00464E73">
        <w:rPr>
          <w:rFonts w:ascii="Arial" w:hAnsi="Arial" w:cs="Arial"/>
        </w:rPr>
        <w:t xml:space="preserve">. 3., </w:t>
      </w:r>
      <w:proofErr w:type="spellStart"/>
      <w:r w:rsidRPr="00464E73">
        <w:rPr>
          <w:rFonts w:ascii="Arial" w:hAnsi="Arial" w:cs="Arial"/>
        </w:rPr>
        <w:t>dopl</w:t>
      </w:r>
      <w:proofErr w:type="spellEnd"/>
      <w:r w:rsidRPr="00464E73">
        <w:rPr>
          <w:rFonts w:ascii="Arial" w:hAnsi="Arial" w:cs="Arial"/>
        </w:rPr>
        <w:t xml:space="preserve">. </w:t>
      </w:r>
      <w:proofErr w:type="spellStart"/>
      <w:r w:rsidRPr="00464E73">
        <w:rPr>
          <w:rFonts w:ascii="Arial" w:hAnsi="Arial" w:cs="Arial"/>
        </w:rPr>
        <w:t>vyd</w:t>
      </w:r>
      <w:proofErr w:type="spellEnd"/>
      <w:r w:rsidRPr="00464E73">
        <w:rPr>
          <w:rFonts w:ascii="Arial" w:hAnsi="Arial" w:cs="Arial"/>
        </w:rPr>
        <w:t>. Praha: NLN Nakladatelství lidové noviny, 1999, 601 s. Dějiny států. ISBN 978-807-4220-265.</w:t>
      </w:r>
    </w:p>
  </w:footnote>
  <w:footnote w:id="32">
    <w:p w:rsidR="00B67C16" w:rsidRPr="00464E73" w:rsidRDefault="00B67C16" w:rsidP="00B67C16">
      <w:pPr>
        <w:pStyle w:val="Textpoznpodarou"/>
        <w:spacing w:after="120"/>
        <w:rPr>
          <w:rFonts w:ascii="Arial" w:hAnsi="Arial" w:cs="Arial"/>
        </w:rPr>
      </w:pPr>
      <w:r w:rsidRPr="00464E73">
        <w:rPr>
          <w:rStyle w:val="Znakapoznpodarou"/>
          <w:rFonts w:ascii="Arial" w:hAnsi="Arial" w:cs="Arial"/>
        </w:rPr>
        <w:footnoteRef/>
      </w:r>
      <w:r w:rsidRPr="00464E73">
        <w:rPr>
          <w:rFonts w:ascii="Arial" w:hAnsi="Arial" w:cs="Arial"/>
        </w:rPr>
        <w:t xml:space="preserve"> Tamtéž 586-587</w:t>
      </w:r>
    </w:p>
  </w:footnote>
  <w:footnote w:id="33">
    <w:p w:rsidR="00B67C16" w:rsidRDefault="00B67C16" w:rsidP="00B67C16">
      <w:pPr>
        <w:pStyle w:val="Textpoznpodarou"/>
        <w:spacing w:after="120"/>
      </w:pPr>
      <w:r w:rsidRPr="00464E73">
        <w:rPr>
          <w:rStyle w:val="Znakapoznpodarou"/>
          <w:rFonts w:ascii="Arial" w:hAnsi="Arial" w:cs="Arial"/>
        </w:rPr>
        <w:footnoteRef/>
      </w:r>
      <w:r w:rsidRPr="00464E73">
        <w:rPr>
          <w:rFonts w:ascii="Arial" w:hAnsi="Arial" w:cs="Arial"/>
        </w:rPr>
        <w:t xml:space="preserve"> ŠVANKMAJER, Milan, Václav MOULIS, Zdeněk SLÁDEK a Václav VEBER. </w:t>
      </w:r>
      <w:r w:rsidRPr="00464E73">
        <w:rPr>
          <w:rFonts w:ascii="Arial" w:hAnsi="Arial" w:cs="Arial"/>
          <w:i/>
          <w:iCs/>
        </w:rPr>
        <w:t>Dějiny Ruska</w:t>
      </w:r>
      <w:r w:rsidRPr="00464E73">
        <w:rPr>
          <w:rFonts w:ascii="Arial" w:hAnsi="Arial" w:cs="Arial"/>
        </w:rPr>
        <w:t xml:space="preserve">. 3., </w:t>
      </w:r>
      <w:proofErr w:type="spellStart"/>
      <w:r w:rsidRPr="00464E73">
        <w:rPr>
          <w:rFonts w:ascii="Arial" w:hAnsi="Arial" w:cs="Arial"/>
        </w:rPr>
        <w:t>dopl</w:t>
      </w:r>
      <w:proofErr w:type="spellEnd"/>
      <w:r w:rsidRPr="00464E73">
        <w:rPr>
          <w:rFonts w:ascii="Arial" w:hAnsi="Arial" w:cs="Arial"/>
        </w:rPr>
        <w:t xml:space="preserve">. </w:t>
      </w:r>
      <w:proofErr w:type="spellStart"/>
      <w:r w:rsidRPr="00464E73">
        <w:rPr>
          <w:rFonts w:ascii="Arial" w:hAnsi="Arial" w:cs="Arial"/>
        </w:rPr>
        <w:t>vyd</w:t>
      </w:r>
      <w:proofErr w:type="spellEnd"/>
      <w:r w:rsidRPr="00464E73">
        <w:rPr>
          <w:rFonts w:ascii="Arial" w:hAnsi="Arial" w:cs="Arial"/>
        </w:rPr>
        <w:t xml:space="preserve">. Praha: NLN Nakladatelství lidové noviny, 1999, </w:t>
      </w:r>
      <w:proofErr w:type="gramStart"/>
      <w:r w:rsidRPr="00464E73">
        <w:rPr>
          <w:rFonts w:ascii="Arial" w:hAnsi="Arial" w:cs="Arial"/>
        </w:rPr>
        <w:t>s.588</w:t>
      </w:r>
      <w:proofErr w:type="gramEnd"/>
      <w:r w:rsidRPr="00464E73">
        <w:rPr>
          <w:rFonts w:ascii="Arial" w:hAnsi="Arial" w:cs="Arial"/>
        </w:rPr>
        <w:t xml:space="preserve"> Dějiny států. ISBN 978-807-4220-265.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3239"/>
      <w:docPartObj>
        <w:docPartGallery w:val="Page Numbers (Top of Page)"/>
        <w:docPartUnique/>
      </w:docPartObj>
    </w:sdtPr>
    <w:sdtContent>
      <w:p w:rsidR="004A2FD3" w:rsidRPr="00293D2D" w:rsidRDefault="00626728" w:rsidP="00CA2BA6">
        <w:pPr>
          <w:pStyle w:val="Zhlav"/>
          <w:jc w:val="right"/>
        </w:pPr>
        <w:fldSimple w:instr=" PAGE   \* MERGEFORMAT ">
          <w:r w:rsidR="00600F38">
            <w:rPr>
              <w:noProof/>
            </w:rPr>
            <w:t>16</w:t>
          </w:r>
        </w:fldSimple>
      </w:p>
    </w:sdtContent>
  </w:sdt>
  <w:p w:rsidR="004A2FD3" w:rsidRDefault="004A2FD3" w:rsidP="004A2FD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53B"/>
    <w:multiLevelType w:val="hybridMultilevel"/>
    <w:tmpl w:val="1F961E36"/>
    <w:lvl w:ilvl="0" w:tplc="5AE0B696">
      <w:start w:val="2"/>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E20CEF"/>
    <w:multiLevelType w:val="hybridMultilevel"/>
    <w:tmpl w:val="89285110"/>
    <w:lvl w:ilvl="0" w:tplc="5AF8577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922F08"/>
    <w:rsid w:val="00054EE3"/>
    <w:rsid w:val="00097875"/>
    <w:rsid w:val="000E0538"/>
    <w:rsid w:val="000E0FAE"/>
    <w:rsid w:val="000F501A"/>
    <w:rsid w:val="001651A0"/>
    <w:rsid w:val="001B353D"/>
    <w:rsid w:val="002422AF"/>
    <w:rsid w:val="00293D2D"/>
    <w:rsid w:val="0029466F"/>
    <w:rsid w:val="00322076"/>
    <w:rsid w:val="00392B0A"/>
    <w:rsid w:val="003B4472"/>
    <w:rsid w:val="003C71DA"/>
    <w:rsid w:val="003F1D81"/>
    <w:rsid w:val="003F729A"/>
    <w:rsid w:val="00434637"/>
    <w:rsid w:val="00454CE9"/>
    <w:rsid w:val="004A2FD3"/>
    <w:rsid w:val="004D6AD1"/>
    <w:rsid w:val="005064C7"/>
    <w:rsid w:val="00540E94"/>
    <w:rsid w:val="005550B9"/>
    <w:rsid w:val="00600F38"/>
    <w:rsid w:val="00626728"/>
    <w:rsid w:val="00673077"/>
    <w:rsid w:val="0067700B"/>
    <w:rsid w:val="006A1BEC"/>
    <w:rsid w:val="006D0701"/>
    <w:rsid w:val="006D60A4"/>
    <w:rsid w:val="00922F08"/>
    <w:rsid w:val="009251EB"/>
    <w:rsid w:val="009344AF"/>
    <w:rsid w:val="00B620E4"/>
    <w:rsid w:val="00B67C16"/>
    <w:rsid w:val="00BF4AEE"/>
    <w:rsid w:val="00C367E7"/>
    <w:rsid w:val="00CA2BA6"/>
    <w:rsid w:val="00D70F1D"/>
    <w:rsid w:val="00D73B5D"/>
    <w:rsid w:val="00D7753F"/>
    <w:rsid w:val="00EA1EA0"/>
    <w:rsid w:val="00EF3C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FD3"/>
    <w:pPr>
      <w:overflowPunct w:val="0"/>
      <w:autoSpaceDE w:val="0"/>
      <w:autoSpaceDN w:val="0"/>
      <w:adjustRightInd w:val="0"/>
      <w:spacing w:after="120" w:line="360" w:lineRule="auto"/>
      <w:jc w:val="both"/>
      <w:textAlignment w:val="baseline"/>
    </w:pPr>
    <w:rPr>
      <w:rFonts w:ascii="Arial" w:eastAsia="Times New Roman" w:hAnsi="Arial" w:cs="Arial"/>
      <w:sz w:val="26"/>
      <w:szCs w:val="26"/>
      <w:lang w:eastAsia="cs-CZ"/>
    </w:rPr>
  </w:style>
  <w:style w:type="paragraph" w:styleId="Nadpis1">
    <w:name w:val="heading 1"/>
    <w:basedOn w:val="Normln"/>
    <w:next w:val="Normln"/>
    <w:link w:val="Nadpis1Char"/>
    <w:uiPriority w:val="9"/>
    <w:qFormat/>
    <w:rsid w:val="00922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2F08"/>
    <w:rPr>
      <w:rFonts w:asciiTheme="majorHAnsi" w:eastAsiaTheme="majorEastAsia" w:hAnsiTheme="majorHAnsi" w:cstheme="majorBidi"/>
      <w:b/>
      <w:bCs/>
      <w:color w:val="365F91" w:themeColor="accent1" w:themeShade="BF"/>
      <w:sz w:val="28"/>
      <w:szCs w:val="28"/>
    </w:rPr>
  </w:style>
  <w:style w:type="paragraph" w:styleId="Zpat">
    <w:name w:val="footer"/>
    <w:basedOn w:val="Normln"/>
    <w:link w:val="ZpatChar"/>
    <w:semiHidden/>
    <w:rsid w:val="00922F08"/>
    <w:pPr>
      <w:tabs>
        <w:tab w:val="center" w:pos="4536"/>
        <w:tab w:val="right" w:pos="9072"/>
      </w:tabs>
    </w:pPr>
  </w:style>
  <w:style w:type="character" w:customStyle="1" w:styleId="ZpatChar">
    <w:name w:val="Zápatí Char"/>
    <w:basedOn w:val="Standardnpsmoodstavce"/>
    <w:link w:val="Zpat"/>
    <w:semiHidden/>
    <w:rsid w:val="00922F08"/>
    <w:rPr>
      <w:rFonts w:ascii="Arial" w:eastAsia="Times New Roman" w:hAnsi="Arial" w:cs="Times New Roman"/>
      <w:sz w:val="26"/>
      <w:szCs w:val="20"/>
      <w:lang w:eastAsia="cs-CZ"/>
    </w:rPr>
  </w:style>
  <w:style w:type="paragraph" w:styleId="Nzev">
    <w:name w:val="Title"/>
    <w:basedOn w:val="Normln"/>
    <w:link w:val="NzevChar"/>
    <w:qFormat/>
    <w:rsid w:val="00922F08"/>
    <w:pPr>
      <w:spacing w:line="240" w:lineRule="auto"/>
      <w:jc w:val="center"/>
    </w:pPr>
    <w:rPr>
      <w:b/>
      <w:sz w:val="32"/>
    </w:rPr>
  </w:style>
  <w:style w:type="character" w:customStyle="1" w:styleId="NzevChar">
    <w:name w:val="Název Char"/>
    <w:basedOn w:val="Standardnpsmoodstavce"/>
    <w:link w:val="Nzev"/>
    <w:rsid w:val="00922F08"/>
    <w:rPr>
      <w:rFonts w:ascii="Arial" w:eastAsia="Times New Roman" w:hAnsi="Arial" w:cs="Times New Roman"/>
      <w:b/>
      <w:sz w:val="32"/>
      <w:szCs w:val="20"/>
      <w:lang w:eastAsia="cs-CZ"/>
    </w:rPr>
  </w:style>
  <w:style w:type="paragraph" w:styleId="Zhlav">
    <w:name w:val="header"/>
    <w:basedOn w:val="Normln"/>
    <w:link w:val="ZhlavChar"/>
    <w:uiPriority w:val="99"/>
    <w:unhideWhenUsed/>
    <w:rsid w:val="000978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875"/>
    <w:rPr>
      <w:rFonts w:ascii="Arial" w:eastAsia="Times New Roman" w:hAnsi="Arial" w:cs="Times New Roman"/>
      <w:sz w:val="26"/>
      <w:szCs w:val="20"/>
      <w:lang w:eastAsia="cs-CZ"/>
    </w:rPr>
  </w:style>
  <w:style w:type="paragraph" w:styleId="Obsah1">
    <w:name w:val="toc 1"/>
    <w:basedOn w:val="Normln"/>
    <w:next w:val="Normln"/>
    <w:uiPriority w:val="39"/>
    <w:rsid w:val="00293D2D"/>
    <w:pPr>
      <w:tabs>
        <w:tab w:val="left" w:pos="397"/>
        <w:tab w:val="right" w:leader="dot" w:pos="8505"/>
      </w:tabs>
      <w:spacing w:before="360" w:after="0"/>
      <w:jc w:val="left"/>
    </w:pPr>
    <w:rPr>
      <w:b/>
      <w:caps/>
      <w:sz w:val="28"/>
    </w:rPr>
  </w:style>
  <w:style w:type="paragraph" w:styleId="Obsah2">
    <w:name w:val="toc 2"/>
    <w:basedOn w:val="Normln"/>
    <w:next w:val="Normln"/>
    <w:uiPriority w:val="39"/>
    <w:rsid w:val="00293D2D"/>
    <w:pPr>
      <w:tabs>
        <w:tab w:val="left" w:pos="851"/>
        <w:tab w:val="right" w:leader="dot" w:pos="8505"/>
      </w:tabs>
      <w:spacing w:before="240" w:after="0"/>
      <w:ind w:left="397"/>
      <w:jc w:val="left"/>
    </w:pPr>
    <w:rPr>
      <w:b/>
    </w:rPr>
  </w:style>
  <w:style w:type="paragraph" w:styleId="Obsah3">
    <w:name w:val="toc 3"/>
    <w:basedOn w:val="Normln"/>
    <w:next w:val="Normln"/>
    <w:uiPriority w:val="39"/>
    <w:rsid w:val="00293D2D"/>
    <w:pPr>
      <w:tabs>
        <w:tab w:val="left" w:pos="1531"/>
        <w:tab w:val="right" w:leader="dot" w:pos="8505"/>
      </w:tabs>
      <w:spacing w:after="0"/>
      <w:ind w:left="851"/>
      <w:jc w:val="left"/>
    </w:pPr>
  </w:style>
  <w:style w:type="paragraph" w:styleId="Obsah4">
    <w:name w:val="toc 4"/>
    <w:basedOn w:val="Normln"/>
    <w:next w:val="Normln"/>
    <w:uiPriority w:val="39"/>
    <w:rsid w:val="00293D2D"/>
    <w:pPr>
      <w:tabs>
        <w:tab w:val="left" w:pos="2438"/>
        <w:tab w:val="right" w:leader="dot" w:pos="8505"/>
      </w:tabs>
      <w:spacing w:after="0"/>
      <w:ind w:left="1531"/>
      <w:jc w:val="left"/>
    </w:pPr>
    <w:rPr>
      <w:noProof/>
    </w:rPr>
  </w:style>
  <w:style w:type="character" w:styleId="Hypertextovodkaz">
    <w:name w:val="Hyperlink"/>
    <w:uiPriority w:val="99"/>
    <w:rsid w:val="00293D2D"/>
    <w:rPr>
      <w:strike w:val="0"/>
      <w:dstrike w:val="0"/>
      <w:color w:val="0000FF"/>
      <w:u w:val="none"/>
      <w:effect w:val="none"/>
    </w:rPr>
  </w:style>
  <w:style w:type="paragraph" w:styleId="Obsah5">
    <w:name w:val="toc 5"/>
    <w:basedOn w:val="Normln"/>
    <w:next w:val="Normln"/>
    <w:autoRedefine/>
    <w:semiHidden/>
    <w:rsid w:val="00293D2D"/>
    <w:pPr>
      <w:ind w:left="1040"/>
    </w:pPr>
  </w:style>
  <w:style w:type="paragraph" w:styleId="Normlnweb">
    <w:name w:val="Normal (Web)"/>
    <w:basedOn w:val="Normln"/>
    <w:uiPriority w:val="99"/>
    <w:unhideWhenUsed/>
    <w:rsid w:val="009344A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paragraph" w:styleId="Odstavecseseznamem">
    <w:name w:val="List Paragraph"/>
    <w:basedOn w:val="Normln"/>
    <w:uiPriority w:val="34"/>
    <w:qFormat/>
    <w:rsid w:val="009344AF"/>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paragraph" w:styleId="Textpoznpodarou">
    <w:name w:val="footnote text"/>
    <w:aliases w:val="Footnote Text Char Char Char,Footnote Text Char Char,Footnote Text Char"/>
    <w:basedOn w:val="Normln"/>
    <w:link w:val="TextpoznpodarouChar"/>
    <w:uiPriority w:val="99"/>
    <w:semiHidden/>
    <w:rsid w:val="004D6AD1"/>
    <w:pPr>
      <w:overflowPunct/>
      <w:autoSpaceDE/>
      <w:autoSpaceDN/>
      <w:adjustRightInd/>
      <w:spacing w:after="0" w:line="240" w:lineRule="auto"/>
      <w:jc w:val="left"/>
      <w:textAlignment w:val="auto"/>
    </w:pPr>
    <w:rPr>
      <w:rFonts w:ascii="Times New Roman" w:hAnsi="Times New Roman" w:cs="Times New Roman"/>
      <w:sz w:val="20"/>
      <w:szCs w:val="20"/>
    </w:rPr>
  </w:style>
  <w:style w:type="character" w:customStyle="1" w:styleId="TextpoznpodarouChar">
    <w:name w:val="Text pozn. pod čarou Char"/>
    <w:aliases w:val="Footnote Text Char Char Char Char,Footnote Text Char Char Char1,Footnote Text Char Char1"/>
    <w:basedOn w:val="Standardnpsmoodstavce"/>
    <w:link w:val="Textpoznpodarou"/>
    <w:uiPriority w:val="99"/>
    <w:semiHidden/>
    <w:rsid w:val="004D6A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4D6AD1"/>
    <w:rPr>
      <w:vertAlign w:val="superscript"/>
    </w:rPr>
  </w:style>
  <w:style w:type="paragraph" w:styleId="Bezmezer">
    <w:name w:val="No Spacing"/>
    <w:uiPriority w:val="1"/>
    <w:qFormat/>
    <w:rsid w:val="006A1BEC"/>
    <w:pPr>
      <w:spacing w:after="0" w:line="240" w:lineRule="auto"/>
    </w:pPr>
  </w:style>
  <w:style w:type="character" w:customStyle="1" w:styleId="hps">
    <w:name w:val="hps"/>
    <w:basedOn w:val="Standardnpsmoodstavce"/>
    <w:rsid w:val="00600F38"/>
  </w:style>
</w:styles>
</file>

<file path=word/webSettings.xml><?xml version="1.0" encoding="utf-8"?>
<w:webSettings xmlns:r="http://schemas.openxmlformats.org/officeDocument/2006/relationships" xmlns:w="http://schemas.openxmlformats.org/wordprocessingml/2006/main">
  <w:divs>
    <w:div w:id="1231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23</Pages>
  <Words>3538</Words>
  <Characters>21762</Characters>
  <Application>Microsoft Office Word</Application>
  <DocSecurity>0</DocSecurity>
  <Lines>483</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12</cp:revision>
  <dcterms:created xsi:type="dcterms:W3CDTF">2014-04-21T22:25:00Z</dcterms:created>
  <dcterms:modified xsi:type="dcterms:W3CDTF">2014-04-25T14:46:00Z</dcterms:modified>
</cp:coreProperties>
</file>