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A4DC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A4DC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BA4DC2">
        <w:rPr>
          <w:b/>
          <w:i/>
        </w:rPr>
        <w:t>Michaela Střihavková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BA4DC2">
        <w:rPr>
          <w:b/>
          <w:i/>
        </w:rPr>
        <w:t>Spory mezi liberálním a radikálním feminismem: komparativní pohled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A4DC2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A4DC2" w:rsidP="00C45BEF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je dán názvem práce a v úvodu práce specifikován díky množství dílčích výzkumných otázek. Cíl práce se dle mého názoru autorce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BA4D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téma částečně umožňující poskytnout čtenáři historický vhled do rozdílů mezi dvěma typy feminismu, částečně potom téma nabízí i možnost zaměřit se na odraz těchto teoreti</w:t>
      </w:r>
      <w:r w:rsidR="00C45BEF">
        <w:rPr>
          <w:sz w:val="20"/>
          <w:szCs w:val="20"/>
        </w:rPr>
        <w:t>c</w:t>
      </w:r>
      <w:bookmarkStart w:id="0" w:name="_GoBack"/>
      <w:bookmarkEnd w:id="0"/>
      <w:r>
        <w:rPr>
          <w:sz w:val="20"/>
          <w:szCs w:val="20"/>
        </w:rPr>
        <w:t>kých směrů v aktuální společenské a politické praxi. Téma, jež je v zásadě teoretické, tak poskytuje příležitost k aplikaci v rámci empirické analýzy.</w:t>
      </w:r>
    </w:p>
    <w:p w:rsidR="00BA4DC2" w:rsidRDefault="00BA4D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Všech těchto možností a příležitostí dle mého názoru autorka poměrně obratně využila a předložila tak práci, jež (povětšinou) velmi srozumitelně analyzuje myšlenkový základ a teorie liberálního a radikálního feminismu, ale zároveň neopomíná jejich odlišné strategie společenského boje. Díky tomu pak autorka může část textu věnovat i specifickým tématům významným pro ženské hnutí – např. vzdělávání, rodina či zaměstnání a analyzovat rozdílné postupy k jejich řešení, které přinášejí liberální a radikální feminismus.</w:t>
      </w:r>
    </w:p>
    <w:p w:rsidR="00BA4DC2" w:rsidRDefault="00BA4D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tak po teoretické stránce přináší dobrý přehled o analyzovaných proudech a zároveň dodává textu na aktuálnosti, zajímavosti a společenské relevanci díky komparativní analýze politik v jednotlivých tematických segmentech.</w:t>
      </w:r>
    </w:p>
    <w:p w:rsidR="00BA4DC2" w:rsidRDefault="00BA4D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Silnou stránkou práce je fakt, že se autorce podařilo vystavět logickou strukturu textu, podat jasný výklad liberálního a radikálního feminismu a zároveň v teoretické i empirické části velmi konzistentně držet komparativní charakter celé studie.</w:t>
      </w:r>
    </w:p>
    <w:p w:rsidR="00BA4DC2" w:rsidRDefault="005D635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Dílčí slabiny se projevují především v části 3.2, kde je výklad místy zmatený a jednotlivé odstavce vzájemně moc nenavazují. </w:t>
      </w:r>
    </w:p>
    <w:p w:rsidR="005D6355" w:rsidRPr="002821D2" w:rsidRDefault="005D635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poměrně těžko srozumitelný považuji i výklad v části 2.7, s. 13-14, kde se autorka věnuje změnám postavení žen v rámci přechodu z tradiční k moderní společnosti. Místy text vyznívá tak, že se postavení žen zhoršilo s příchodem moderní společnosti, místy zas, že útlak žen souvisel především s feudálním řádem.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D635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Formální úprava práce je až na malé nedostatky zdařilá. Množství překlepů je v naprosto únosné míře. Citace jsou většinou řádně vyznačeny. Jen u odkazů na </w:t>
      </w:r>
      <w:proofErr w:type="spellStart"/>
      <w:r>
        <w:rPr>
          <w:sz w:val="20"/>
          <w:szCs w:val="20"/>
        </w:rPr>
        <w:t>Wollstonecraft</w:t>
      </w:r>
      <w:proofErr w:type="spellEnd"/>
      <w:r>
        <w:rPr>
          <w:sz w:val="20"/>
          <w:szCs w:val="20"/>
        </w:rPr>
        <w:t xml:space="preserve"> na s. 13 chybí paginace. Seznam literatury je svým obsahem kvalitní.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5D635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zdařilou práci, která naprosto splňuje nároky, které jsou kladené na obdobné texty. Autorka téma uchopila srozumitelně a zajímavě. Jako vedoucí práce musím ocenit i fakt, že autorka práci konzultovala a zároveň prokázala velké úsilí na základě konzultací na textu pracovat a zdokonalovat ho.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5D6355" w:rsidP="005D6355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Vyjasněte, jak se mění pozice ženy s přechodem od tradiční k moderní společnosti.</w:t>
      </w:r>
    </w:p>
    <w:p w:rsidR="005D6355" w:rsidRPr="002821D2" w:rsidRDefault="005D6355" w:rsidP="005D6355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Současná ministryně práce a sociálních věcí je jedna z dlouhodobě známých představitelek feminismu v ČR. Jak se její feministická minulost promítá do jejích současných politických návrhů v rámci politiky rovnosti mezi muži a ženami? Lze v nich vysledovat inspiraci nějakou specifickou formou feminismu?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5D635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5D6355">
        <w:t xml:space="preserve"> 22. 5. 2014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4EA1"/>
    <w:multiLevelType w:val="hybridMultilevel"/>
    <w:tmpl w:val="E840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821D2"/>
    <w:rsid w:val="003C559B"/>
    <w:rsid w:val="00435ED6"/>
    <w:rsid w:val="00465265"/>
    <w:rsid w:val="005D6355"/>
    <w:rsid w:val="00694816"/>
    <w:rsid w:val="009C488A"/>
    <w:rsid w:val="00BA4DC2"/>
    <w:rsid w:val="00C301CB"/>
    <w:rsid w:val="00C45BEF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2014-05-22T07:18:00Z</dcterms:created>
  <dcterms:modified xsi:type="dcterms:W3CDTF">2014-05-23T06:38:00Z</dcterms:modified>
</cp:coreProperties>
</file>