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26" w:rsidRDefault="00120226"/>
    <w:p w:rsidR="00120226" w:rsidRPr="00435ED6" w:rsidRDefault="00120226" w:rsidP="00435ED6">
      <w:pPr>
        <w:pStyle w:val="Heading1"/>
        <w:jc w:val="center"/>
        <w:rPr>
          <w:color w:val="auto"/>
        </w:rPr>
      </w:pPr>
      <w:r w:rsidRPr="00435ED6">
        <w:rPr>
          <w:color w:val="auto"/>
        </w:rPr>
        <w:t xml:space="preserve">PROTOKOL </w:t>
      </w:r>
      <w:r w:rsidRPr="00DB03D2">
        <w:rPr>
          <w:color w:val="000000"/>
        </w:rPr>
        <w:t xml:space="preserve">HODNOCENÍ </w:t>
      </w:r>
      <w:r>
        <w:rPr>
          <w:rStyle w:val="PlaceholderText"/>
          <w:color w:val="000000"/>
        </w:rPr>
        <w:t>BAKALÁŘSKÉ</w:t>
      </w:r>
      <w:r>
        <w:rPr>
          <w:rStyle w:val="PlaceholderText"/>
        </w:rPr>
        <w:t xml:space="preserve"> </w:t>
      </w:r>
      <w:r w:rsidRPr="00435ED6">
        <w:rPr>
          <w:color w:val="auto"/>
        </w:rPr>
        <w:t>PRÁCE</w:t>
      </w:r>
    </w:p>
    <w:p w:rsidR="00120226" w:rsidRPr="00435ED6" w:rsidRDefault="00120226" w:rsidP="00435ED6">
      <w:pPr>
        <w:pStyle w:val="Heading3"/>
        <w:jc w:val="center"/>
        <w:rPr>
          <w:color w:val="auto"/>
        </w:rPr>
      </w:pPr>
      <w:r w:rsidRPr="00435ED6">
        <w:rPr>
          <w:color w:val="auto"/>
        </w:rPr>
        <w:t xml:space="preserve">POSUDEK </w:t>
      </w:r>
      <w:r>
        <w:rPr>
          <w:rStyle w:val="PlaceholderText"/>
          <w:color w:val="auto"/>
        </w:rPr>
        <w:t>OPONENTA</w:t>
      </w:r>
    </w:p>
    <w:p w:rsidR="00120226" w:rsidRDefault="00120226" w:rsidP="00D10D7C">
      <w:pPr>
        <w:tabs>
          <w:tab w:val="left" w:pos="3480"/>
        </w:tabs>
      </w:pPr>
    </w:p>
    <w:p w:rsidR="00120226" w:rsidRPr="000B7564" w:rsidRDefault="00120226" w:rsidP="00435ED6">
      <w:pPr>
        <w:tabs>
          <w:tab w:val="left" w:pos="2280"/>
        </w:tabs>
        <w:rPr>
          <w:rFonts w:ascii="Times New Roman" w:hAnsi="Times New Roman"/>
          <w:i/>
          <w:sz w:val="24"/>
          <w:szCs w:val="24"/>
        </w:rPr>
      </w:pPr>
      <w:r w:rsidRPr="000B7564">
        <w:rPr>
          <w:rFonts w:ascii="Times New Roman" w:hAnsi="Times New Roman"/>
          <w:sz w:val="24"/>
          <w:szCs w:val="24"/>
        </w:rPr>
        <w:t>JMÉNO STUDENTA:</w:t>
      </w:r>
      <w:r w:rsidRPr="000B7564">
        <w:rPr>
          <w:rFonts w:ascii="Times New Roman" w:hAnsi="Times New Roman"/>
          <w:b/>
          <w:i/>
          <w:sz w:val="24"/>
          <w:szCs w:val="24"/>
        </w:rPr>
        <w:t xml:space="preserve"> </w:t>
      </w:r>
      <w:r>
        <w:rPr>
          <w:rFonts w:ascii="Times New Roman" w:hAnsi="Times New Roman"/>
          <w:b/>
          <w:sz w:val="24"/>
          <w:szCs w:val="24"/>
        </w:rPr>
        <w:t>Kamila Pícková</w:t>
      </w:r>
    </w:p>
    <w:p w:rsidR="00120226" w:rsidRPr="000B7564" w:rsidRDefault="00120226" w:rsidP="00D10D7C">
      <w:pPr>
        <w:tabs>
          <w:tab w:val="left" w:pos="3480"/>
        </w:tabs>
        <w:rPr>
          <w:rFonts w:ascii="Times New Roman" w:hAnsi="Times New Roman"/>
          <w:b/>
          <w:sz w:val="24"/>
          <w:szCs w:val="24"/>
        </w:rPr>
      </w:pPr>
      <w:r w:rsidRPr="000B7564">
        <w:rPr>
          <w:rFonts w:ascii="Times New Roman" w:hAnsi="Times New Roman"/>
          <w:sz w:val="24"/>
          <w:szCs w:val="24"/>
        </w:rPr>
        <w:t xml:space="preserve">NÁZEV PRÁCE:  </w:t>
      </w:r>
      <w:r>
        <w:rPr>
          <w:rFonts w:ascii="Times New Roman" w:hAnsi="Times New Roman"/>
          <w:b/>
          <w:i/>
          <w:sz w:val="24"/>
          <w:szCs w:val="24"/>
        </w:rPr>
        <w:t>Zahraniční politika Turecka za vlády AKP</w:t>
      </w:r>
    </w:p>
    <w:p w:rsidR="00120226" w:rsidRPr="000B7564" w:rsidRDefault="00120226" w:rsidP="00B12846">
      <w:pPr>
        <w:tabs>
          <w:tab w:val="left" w:pos="3480"/>
        </w:tabs>
        <w:rPr>
          <w:rFonts w:ascii="Times New Roman" w:hAnsi="Times New Roman"/>
          <w:b/>
          <w:sz w:val="24"/>
          <w:szCs w:val="24"/>
        </w:rPr>
      </w:pPr>
      <w:r w:rsidRPr="000B7564">
        <w:rPr>
          <w:rFonts w:ascii="Times New Roman" w:hAnsi="Times New Roman"/>
          <w:sz w:val="24"/>
          <w:szCs w:val="24"/>
        </w:rPr>
        <w:t xml:space="preserve">HODNOTIL: </w:t>
      </w:r>
      <w:r w:rsidRPr="000B7564">
        <w:rPr>
          <w:rFonts w:ascii="Times New Roman" w:hAnsi="Times New Roman"/>
          <w:b/>
          <w:sz w:val="24"/>
          <w:szCs w:val="24"/>
        </w:rPr>
        <w:t>PhDr. Marek Ženíšek, Ph.D.</w:t>
      </w:r>
    </w:p>
    <w:p w:rsidR="00120226" w:rsidRPr="000B7564" w:rsidRDefault="00120226" w:rsidP="00B12846">
      <w:pPr>
        <w:tabs>
          <w:tab w:val="left" w:pos="3480"/>
        </w:tabs>
        <w:rPr>
          <w:rFonts w:ascii="Times New Roman" w:hAnsi="Times New Roman"/>
          <w:b/>
          <w:sz w:val="24"/>
          <w:szCs w:val="24"/>
        </w:rPr>
      </w:pPr>
    </w:p>
    <w:p w:rsidR="00120226" w:rsidRPr="000B7564" w:rsidRDefault="00120226" w:rsidP="002821D2">
      <w:pPr>
        <w:pStyle w:val="ListParagraph"/>
        <w:numPr>
          <w:ilvl w:val="0"/>
          <w:numId w:val="1"/>
        </w:numPr>
        <w:tabs>
          <w:tab w:val="left" w:pos="284"/>
        </w:tabs>
        <w:ind w:left="142" w:hanging="142"/>
        <w:rPr>
          <w:rFonts w:ascii="Times New Roman" w:hAnsi="Times New Roman"/>
          <w:b/>
          <w:sz w:val="24"/>
          <w:szCs w:val="24"/>
        </w:rPr>
      </w:pPr>
      <w:r w:rsidRPr="000B7564">
        <w:rPr>
          <w:rFonts w:ascii="Times New Roman" w:hAnsi="Times New Roman"/>
          <w:b/>
          <w:sz w:val="24"/>
          <w:szCs w:val="24"/>
        </w:rPr>
        <w:t>CÍL PRÁCE (jaký byl a do jaké míry byl naplněn)</w:t>
      </w:r>
    </w:p>
    <w:p w:rsidR="00120226" w:rsidRDefault="00120226" w:rsidP="002821D2">
      <w:pPr>
        <w:pStyle w:val="ListParagraph"/>
        <w:tabs>
          <w:tab w:val="left" w:pos="284"/>
        </w:tabs>
        <w:ind w:left="142" w:hanging="142"/>
        <w:rPr>
          <w:rFonts w:ascii="Times New Roman" w:hAnsi="Times New Roman"/>
          <w:sz w:val="24"/>
          <w:szCs w:val="24"/>
        </w:rPr>
      </w:pPr>
      <w:r>
        <w:rPr>
          <w:rFonts w:ascii="Times New Roman" w:hAnsi="Times New Roman"/>
          <w:sz w:val="24"/>
          <w:szCs w:val="24"/>
        </w:rPr>
        <w:t xml:space="preserve">Tématem bakalářské práce je zahraniční politika Turecka za vlády Strany spravedlnosti a </w:t>
      </w:r>
    </w:p>
    <w:p w:rsidR="00120226" w:rsidRDefault="00120226" w:rsidP="002821D2">
      <w:pPr>
        <w:pStyle w:val="ListParagraph"/>
        <w:tabs>
          <w:tab w:val="left" w:pos="284"/>
        </w:tabs>
        <w:ind w:left="142" w:hanging="142"/>
        <w:rPr>
          <w:rFonts w:ascii="Times New Roman" w:hAnsi="Times New Roman"/>
          <w:sz w:val="24"/>
          <w:szCs w:val="24"/>
        </w:rPr>
      </w:pPr>
      <w:r>
        <w:rPr>
          <w:rFonts w:ascii="Times New Roman" w:hAnsi="Times New Roman"/>
          <w:sz w:val="24"/>
          <w:szCs w:val="24"/>
        </w:rPr>
        <w:t xml:space="preserve">rozvoje (AKP).  Autorka si klade za cíl popsat a zhodnotit, jak se nová koncepce zahraniční </w:t>
      </w:r>
    </w:p>
    <w:p w:rsidR="00120226" w:rsidRDefault="00120226" w:rsidP="00DC7BA1">
      <w:pPr>
        <w:pStyle w:val="ListParagraph"/>
        <w:tabs>
          <w:tab w:val="left" w:pos="284"/>
        </w:tabs>
        <w:ind w:left="142" w:hanging="142"/>
        <w:rPr>
          <w:rFonts w:ascii="Times New Roman" w:hAnsi="Times New Roman"/>
          <w:sz w:val="24"/>
          <w:szCs w:val="24"/>
        </w:rPr>
      </w:pPr>
      <w:r>
        <w:rPr>
          <w:rFonts w:ascii="Times New Roman" w:hAnsi="Times New Roman"/>
          <w:sz w:val="24"/>
          <w:szCs w:val="24"/>
        </w:rPr>
        <w:t xml:space="preserve">politiky </w:t>
      </w:r>
      <w:r w:rsidRPr="00DC7BA1">
        <w:rPr>
          <w:rFonts w:ascii="Times New Roman" w:hAnsi="Times New Roman"/>
          <w:i/>
          <w:sz w:val="24"/>
          <w:szCs w:val="24"/>
        </w:rPr>
        <w:t>Strategic Depth</w:t>
      </w:r>
      <w:r>
        <w:rPr>
          <w:rFonts w:ascii="Times New Roman" w:hAnsi="Times New Roman"/>
          <w:sz w:val="24"/>
          <w:szCs w:val="24"/>
        </w:rPr>
        <w:t xml:space="preserve">, jejímž autorem je ministr zahraničních věcí Ahmeta Davutoğlu, </w:t>
      </w:r>
    </w:p>
    <w:p w:rsidR="00120226" w:rsidRDefault="00120226" w:rsidP="00DC7BA1">
      <w:pPr>
        <w:pStyle w:val="ListParagraph"/>
        <w:tabs>
          <w:tab w:val="left" w:pos="284"/>
        </w:tabs>
        <w:ind w:left="142" w:hanging="142"/>
        <w:rPr>
          <w:rFonts w:ascii="Times New Roman" w:hAnsi="Times New Roman"/>
          <w:sz w:val="24"/>
          <w:szCs w:val="24"/>
        </w:rPr>
      </w:pPr>
      <w:r>
        <w:rPr>
          <w:rFonts w:ascii="Times New Roman" w:hAnsi="Times New Roman"/>
          <w:sz w:val="24"/>
          <w:szCs w:val="24"/>
        </w:rPr>
        <w:t xml:space="preserve">odrazila v praxi zahraniční politiky Turecka v období mezi lety 2002-2013. Cíl byl naplněn </w:t>
      </w:r>
    </w:p>
    <w:p w:rsidR="00120226" w:rsidRDefault="00120226" w:rsidP="00DC7BA1">
      <w:pPr>
        <w:pStyle w:val="ListParagraph"/>
        <w:tabs>
          <w:tab w:val="left" w:pos="284"/>
        </w:tabs>
        <w:ind w:left="142" w:hanging="142"/>
        <w:rPr>
          <w:rFonts w:ascii="Times New Roman" w:hAnsi="Times New Roman"/>
          <w:sz w:val="24"/>
          <w:szCs w:val="24"/>
        </w:rPr>
      </w:pPr>
      <w:r>
        <w:rPr>
          <w:rFonts w:ascii="Times New Roman" w:hAnsi="Times New Roman"/>
          <w:sz w:val="24"/>
          <w:szCs w:val="24"/>
        </w:rPr>
        <w:t xml:space="preserve">jen z části. Důvodem jsou nepřesnosti, se kterými autorka pracuje a které zabraňují </w:t>
      </w:r>
    </w:p>
    <w:p w:rsidR="00120226" w:rsidRDefault="00120226" w:rsidP="00DC7BA1">
      <w:pPr>
        <w:pStyle w:val="ListParagraph"/>
        <w:tabs>
          <w:tab w:val="left" w:pos="284"/>
        </w:tabs>
        <w:ind w:left="142" w:hanging="142"/>
        <w:rPr>
          <w:rFonts w:ascii="Times New Roman" w:hAnsi="Times New Roman"/>
          <w:sz w:val="24"/>
          <w:szCs w:val="24"/>
        </w:rPr>
      </w:pPr>
      <w:r>
        <w:rPr>
          <w:rFonts w:ascii="Times New Roman" w:hAnsi="Times New Roman"/>
          <w:sz w:val="24"/>
          <w:szCs w:val="24"/>
        </w:rPr>
        <w:t>cíle zcela dosáhnout. Popsány jsou v následujících odstavcích.</w:t>
      </w:r>
    </w:p>
    <w:p w:rsidR="00120226" w:rsidRPr="000B7564" w:rsidRDefault="00120226" w:rsidP="002821D2">
      <w:pPr>
        <w:pStyle w:val="ListParagraph"/>
        <w:tabs>
          <w:tab w:val="left" w:pos="284"/>
        </w:tabs>
        <w:ind w:left="142" w:hanging="142"/>
        <w:rPr>
          <w:rFonts w:ascii="Times New Roman" w:hAnsi="Times New Roman"/>
          <w:sz w:val="24"/>
          <w:szCs w:val="24"/>
        </w:rPr>
      </w:pPr>
    </w:p>
    <w:p w:rsidR="00120226" w:rsidRDefault="00120226" w:rsidP="002821D2">
      <w:pPr>
        <w:pStyle w:val="ListParagraph"/>
        <w:numPr>
          <w:ilvl w:val="0"/>
          <w:numId w:val="1"/>
        </w:numPr>
        <w:tabs>
          <w:tab w:val="left" w:pos="284"/>
        </w:tabs>
        <w:ind w:left="142" w:hanging="142"/>
        <w:rPr>
          <w:rFonts w:ascii="Times New Roman" w:hAnsi="Times New Roman"/>
          <w:b/>
          <w:sz w:val="24"/>
          <w:szCs w:val="24"/>
        </w:rPr>
      </w:pPr>
      <w:r w:rsidRPr="000B7564">
        <w:rPr>
          <w:rFonts w:ascii="Times New Roman" w:hAnsi="Times New Roman"/>
          <w:b/>
          <w:sz w:val="24"/>
          <w:szCs w:val="24"/>
        </w:rPr>
        <w:t>OBSAHOVÉ ZPRACOVÁNÍ (náročnost, tvůrčí přístup, proporcionalita vlastní práce, vhodnost příloh)</w:t>
      </w:r>
    </w:p>
    <w:p w:rsidR="00120226" w:rsidRPr="00DC7BA1" w:rsidRDefault="00120226" w:rsidP="00DC7BA1">
      <w:pPr>
        <w:pStyle w:val="ListParagraph"/>
        <w:tabs>
          <w:tab w:val="left" w:pos="284"/>
        </w:tabs>
        <w:ind w:left="0"/>
        <w:rPr>
          <w:rFonts w:ascii="Times New Roman" w:hAnsi="Times New Roman"/>
          <w:sz w:val="24"/>
          <w:szCs w:val="24"/>
        </w:rPr>
      </w:pPr>
      <w:r w:rsidRPr="00DC7BA1">
        <w:rPr>
          <w:rFonts w:ascii="Times New Roman" w:hAnsi="Times New Roman"/>
          <w:sz w:val="24"/>
          <w:szCs w:val="24"/>
        </w:rPr>
        <w:t xml:space="preserve">V obsahové části spatřuji problém v autorčině neznalosti reálií turecké politiky, </w:t>
      </w:r>
      <w:r>
        <w:rPr>
          <w:rFonts w:ascii="Times New Roman" w:hAnsi="Times New Roman"/>
          <w:sz w:val="24"/>
          <w:szCs w:val="24"/>
        </w:rPr>
        <w:t>která se projevuje např.</w:t>
      </w:r>
      <w:r w:rsidRPr="00DC7BA1">
        <w:rPr>
          <w:rFonts w:ascii="Times New Roman" w:hAnsi="Times New Roman"/>
          <w:sz w:val="24"/>
          <w:szCs w:val="24"/>
        </w:rPr>
        <w:t xml:space="preserve"> tím, že autorka opakovaně označuje ministra zahraničních věcí A</w:t>
      </w:r>
      <w:r>
        <w:rPr>
          <w:rFonts w:ascii="Times New Roman" w:hAnsi="Times New Roman"/>
          <w:sz w:val="24"/>
          <w:szCs w:val="24"/>
        </w:rPr>
        <w:t>hme</w:t>
      </w:r>
      <w:r w:rsidRPr="00DC7BA1">
        <w:rPr>
          <w:rFonts w:ascii="Times New Roman" w:hAnsi="Times New Roman"/>
          <w:sz w:val="24"/>
          <w:szCs w:val="24"/>
        </w:rPr>
        <w:t xml:space="preserve">ta Davutoğlua </w:t>
      </w:r>
      <w:r>
        <w:rPr>
          <w:rFonts w:ascii="Times New Roman" w:hAnsi="Times New Roman"/>
          <w:sz w:val="24"/>
          <w:szCs w:val="24"/>
        </w:rPr>
        <w:t>ministerským předsedou. Nedostatek bych v jiných případech pravděpodobně přešel, kdyby se nejednalo o opakovanou a systematickou chybu v textu (např. s. 11, resumé na s. 44) a kdyby tématem nebyla právě jeho koncepce zahraniční politiky. Dále z textu není zcela zřejmé, proč se autorka zaměřuje na celé období vlády AKP, tedy od roku 2002, když zmiňovaný ministr zahraničních věcí se stává ministrem až květnu roku 2009. Což patrně souvisí z výše uvedeným, neb skutečný premiér Turecka Recep Tayyip Erdo</w:t>
      </w:r>
      <w:r w:rsidRPr="00DC7BA1">
        <w:rPr>
          <w:rFonts w:ascii="Times New Roman" w:hAnsi="Times New Roman"/>
          <w:sz w:val="24"/>
          <w:szCs w:val="24"/>
        </w:rPr>
        <w:t>ğ</w:t>
      </w:r>
      <w:r>
        <w:rPr>
          <w:rFonts w:ascii="Times New Roman" w:hAnsi="Times New Roman"/>
          <w:sz w:val="24"/>
          <w:szCs w:val="24"/>
        </w:rPr>
        <w:t xml:space="preserve">an je ministerským předsedou téměř po celé zmiňované období a to od roku 2003 do současnosti. Další prokazatelnou neznalost autorka dokládá tvrzením na s. 15, když uvádí, že Turecko splnilo Kodaňská kritéria a to přesto, že je v poznámce pod čarou uvedeno správně, co jsou Kodaňská kritéria. </w:t>
      </w:r>
    </w:p>
    <w:p w:rsidR="00120226" w:rsidRPr="000B7564" w:rsidRDefault="00120226" w:rsidP="00DC7BA1">
      <w:pPr>
        <w:pStyle w:val="ListParagraph"/>
        <w:tabs>
          <w:tab w:val="left" w:pos="284"/>
        </w:tabs>
        <w:ind w:left="0"/>
        <w:rPr>
          <w:rFonts w:ascii="Times New Roman" w:hAnsi="Times New Roman"/>
          <w:b/>
          <w:sz w:val="24"/>
          <w:szCs w:val="24"/>
        </w:rPr>
      </w:pPr>
    </w:p>
    <w:p w:rsidR="00120226" w:rsidRPr="000B7564" w:rsidRDefault="00120226" w:rsidP="002821D2">
      <w:pPr>
        <w:pStyle w:val="ListParagraph"/>
        <w:numPr>
          <w:ilvl w:val="0"/>
          <w:numId w:val="1"/>
        </w:numPr>
        <w:tabs>
          <w:tab w:val="left" w:pos="284"/>
        </w:tabs>
        <w:ind w:left="142" w:hanging="142"/>
        <w:rPr>
          <w:rFonts w:ascii="Times New Roman" w:hAnsi="Times New Roman"/>
          <w:b/>
          <w:sz w:val="24"/>
          <w:szCs w:val="24"/>
        </w:rPr>
      </w:pPr>
      <w:r w:rsidRPr="000B7564">
        <w:rPr>
          <w:rFonts w:ascii="Times New Roman" w:hAnsi="Times New Roman"/>
          <w:b/>
          <w:sz w:val="24"/>
          <w:szCs w:val="24"/>
        </w:rPr>
        <w:t>FORMÁLNÍ ÚPRAVA (jazykový projev, kvalita citací a používané literatury, grafická úprava)</w:t>
      </w:r>
    </w:p>
    <w:p w:rsidR="00120226" w:rsidRDefault="00120226" w:rsidP="002821D2">
      <w:pPr>
        <w:pStyle w:val="ListParagraph"/>
        <w:tabs>
          <w:tab w:val="left" w:pos="284"/>
        </w:tabs>
        <w:ind w:left="142" w:hanging="142"/>
        <w:jc w:val="both"/>
        <w:rPr>
          <w:rFonts w:ascii="Times New Roman" w:hAnsi="Times New Roman"/>
          <w:sz w:val="24"/>
          <w:szCs w:val="24"/>
        </w:rPr>
      </w:pPr>
      <w:r>
        <w:rPr>
          <w:rFonts w:ascii="Times New Roman" w:hAnsi="Times New Roman"/>
          <w:sz w:val="24"/>
          <w:szCs w:val="24"/>
        </w:rPr>
        <w:t>K formální úpravě nemám výhrady.</w:t>
      </w:r>
    </w:p>
    <w:p w:rsidR="00120226" w:rsidRPr="000B7564" w:rsidRDefault="00120226" w:rsidP="002821D2">
      <w:pPr>
        <w:pStyle w:val="ListParagraph"/>
        <w:tabs>
          <w:tab w:val="left" w:pos="284"/>
        </w:tabs>
        <w:ind w:left="142" w:hanging="142"/>
        <w:jc w:val="both"/>
        <w:rPr>
          <w:rFonts w:ascii="Times New Roman" w:hAnsi="Times New Roman"/>
          <w:sz w:val="24"/>
          <w:szCs w:val="24"/>
        </w:rPr>
      </w:pPr>
    </w:p>
    <w:p w:rsidR="00120226" w:rsidRPr="000B7564" w:rsidRDefault="00120226" w:rsidP="002821D2">
      <w:pPr>
        <w:pStyle w:val="ListParagraph"/>
        <w:numPr>
          <w:ilvl w:val="0"/>
          <w:numId w:val="1"/>
        </w:numPr>
        <w:tabs>
          <w:tab w:val="left" w:pos="284"/>
        </w:tabs>
        <w:ind w:left="142" w:hanging="142"/>
        <w:rPr>
          <w:rFonts w:ascii="Times New Roman" w:hAnsi="Times New Roman"/>
          <w:b/>
          <w:sz w:val="24"/>
          <w:szCs w:val="24"/>
        </w:rPr>
      </w:pPr>
      <w:r w:rsidRPr="000B7564">
        <w:rPr>
          <w:rFonts w:ascii="Times New Roman" w:hAnsi="Times New Roman"/>
          <w:b/>
          <w:sz w:val="24"/>
          <w:szCs w:val="24"/>
        </w:rPr>
        <w:t>STRUČNÝ CELKOVÝ KOMENTÁŘ (silné a slabé stránky práce, zdůvodnění hodnocení)</w:t>
      </w:r>
    </w:p>
    <w:p w:rsidR="00120226" w:rsidRDefault="00120226" w:rsidP="002032D7">
      <w:pPr>
        <w:pStyle w:val="ListParagraph"/>
        <w:tabs>
          <w:tab w:val="left" w:pos="284"/>
        </w:tabs>
        <w:ind w:left="0"/>
        <w:jc w:val="both"/>
        <w:rPr>
          <w:rFonts w:ascii="Times New Roman" w:hAnsi="Times New Roman"/>
          <w:sz w:val="24"/>
          <w:szCs w:val="24"/>
        </w:rPr>
      </w:pPr>
      <w:r>
        <w:rPr>
          <w:rFonts w:ascii="Times New Roman" w:hAnsi="Times New Roman"/>
          <w:sz w:val="24"/>
          <w:szCs w:val="24"/>
        </w:rPr>
        <w:t>Bakalářská práce se zaměřuje na celkem velmi atraktivní téma. Je škoda, že autorka díky výše uvedeným nedostatkům text práce deklasuje, byť je v něm řada zajímavých postřehu a informací.</w:t>
      </w:r>
    </w:p>
    <w:p w:rsidR="00120226" w:rsidRPr="000B7564" w:rsidRDefault="00120226" w:rsidP="002032D7">
      <w:pPr>
        <w:pStyle w:val="ListParagraph"/>
        <w:tabs>
          <w:tab w:val="left" w:pos="284"/>
        </w:tabs>
        <w:ind w:left="0"/>
        <w:jc w:val="both"/>
        <w:rPr>
          <w:rFonts w:ascii="Times New Roman" w:hAnsi="Times New Roman"/>
          <w:sz w:val="24"/>
          <w:szCs w:val="24"/>
        </w:rPr>
      </w:pPr>
    </w:p>
    <w:p w:rsidR="00120226" w:rsidRPr="000B7564" w:rsidRDefault="00120226" w:rsidP="002821D2">
      <w:pPr>
        <w:pStyle w:val="ListParagraph"/>
        <w:numPr>
          <w:ilvl w:val="0"/>
          <w:numId w:val="1"/>
        </w:numPr>
        <w:tabs>
          <w:tab w:val="left" w:pos="284"/>
        </w:tabs>
        <w:ind w:left="142" w:hanging="142"/>
        <w:rPr>
          <w:rFonts w:ascii="Times New Roman" w:hAnsi="Times New Roman"/>
          <w:b/>
          <w:sz w:val="24"/>
          <w:szCs w:val="24"/>
        </w:rPr>
      </w:pPr>
      <w:r w:rsidRPr="000B7564">
        <w:rPr>
          <w:rFonts w:ascii="Times New Roman" w:hAnsi="Times New Roman"/>
          <w:b/>
          <w:sz w:val="24"/>
          <w:szCs w:val="24"/>
        </w:rPr>
        <w:t>OTÁZKY A PŘIPOMÍNKY URČENÉ K ROZPRAVĚ PŘI OBHAJOBĚ</w:t>
      </w:r>
    </w:p>
    <w:p w:rsidR="00120226" w:rsidRPr="000B7564" w:rsidRDefault="00120226" w:rsidP="002821D2">
      <w:pPr>
        <w:pStyle w:val="ListParagraph"/>
        <w:tabs>
          <w:tab w:val="left" w:pos="284"/>
        </w:tabs>
        <w:ind w:left="142" w:hanging="142"/>
        <w:jc w:val="both"/>
        <w:rPr>
          <w:rFonts w:ascii="Times New Roman" w:hAnsi="Times New Roman"/>
          <w:sz w:val="24"/>
          <w:szCs w:val="24"/>
        </w:rPr>
      </w:pPr>
      <w:r>
        <w:rPr>
          <w:rFonts w:ascii="Times New Roman" w:hAnsi="Times New Roman"/>
          <w:sz w:val="24"/>
          <w:szCs w:val="24"/>
        </w:rPr>
        <w:t>Autorka by se během obhajoby měla zaměřit na výhrady uvedené v obsahové části.</w:t>
      </w:r>
    </w:p>
    <w:p w:rsidR="00120226" w:rsidRPr="000B7564" w:rsidRDefault="00120226" w:rsidP="002821D2">
      <w:pPr>
        <w:pStyle w:val="ListParagraph"/>
        <w:tabs>
          <w:tab w:val="left" w:pos="284"/>
        </w:tabs>
        <w:ind w:left="142" w:hanging="142"/>
        <w:jc w:val="both"/>
        <w:rPr>
          <w:rFonts w:ascii="Times New Roman" w:hAnsi="Times New Roman"/>
          <w:sz w:val="24"/>
          <w:szCs w:val="24"/>
        </w:rPr>
      </w:pPr>
    </w:p>
    <w:p w:rsidR="00120226" w:rsidRPr="000B7564" w:rsidRDefault="00120226" w:rsidP="000E6702">
      <w:pPr>
        <w:pStyle w:val="ListParagraph"/>
        <w:numPr>
          <w:ilvl w:val="0"/>
          <w:numId w:val="1"/>
        </w:numPr>
        <w:tabs>
          <w:tab w:val="left" w:pos="284"/>
        </w:tabs>
        <w:ind w:left="142" w:hanging="142"/>
        <w:rPr>
          <w:rFonts w:ascii="Times New Roman" w:hAnsi="Times New Roman"/>
          <w:b/>
          <w:sz w:val="24"/>
          <w:szCs w:val="24"/>
        </w:rPr>
      </w:pPr>
      <w:r w:rsidRPr="000B7564">
        <w:rPr>
          <w:rFonts w:ascii="Times New Roman" w:hAnsi="Times New Roman"/>
          <w:b/>
          <w:sz w:val="24"/>
          <w:szCs w:val="24"/>
        </w:rPr>
        <w:t>NAVRHOVANÁ ZNÁMKA</w:t>
      </w:r>
    </w:p>
    <w:p w:rsidR="00120226" w:rsidRPr="0091706E" w:rsidRDefault="00120226" w:rsidP="002032D7">
      <w:pPr>
        <w:pStyle w:val="ListParagraph"/>
        <w:tabs>
          <w:tab w:val="left" w:pos="284"/>
        </w:tabs>
        <w:ind w:left="0"/>
        <w:rPr>
          <w:rFonts w:ascii="Times New Roman" w:hAnsi="Times New Roman"/>
          <w:sz w:val="24"/>
          <w:szCs w:val="24"/>
        </w:rPr>
      </w:pPr>
      <w:r w:rsidRPr="0091706E">
        <w:rPr>
          <w:rFonts w:ascii="Times New Roman" w:hAnsi="Times New Roman"/>
          <w:sz w:val="24"/>
          <w:szCs w:val="24"/>
        </w:rPr>
        <w:t>Práci hodnotím jako nedostatečnou. V případě vysvětlení rozporů, na které v posudku upozorňuji, jako dobrou.</w:t>
      </w:r>
    </w:p>
    <w:p w:rsidR="00120226" w:rsidRPr="000B7564" w:rsidRDefault="00120226" w:rsidP="002032D7">
      <w:pPr>
        <w:pStyle w:val="ListParagraph"/>
        <w:tabs>
          <w:tab w:val="left" w:pos="284"/>
        </w:tabs>
        <w:ind w:left="0"/>
        <w:rPr>
          <w:rFonts w:ascii="Times New Roman" w:hAnsi="Times New Roman"/>
          <w:b/>
          <w:sz w:val="24"/>
          <w:szCs w:val="24"/>
        </w:rPr>
      </w:pPr>
      <w:r>
        <w:rPr>
          <w:rFonts w:ascii="Times New Roman" w:hAnsi="Times New Roman"/>
          <w:b/>
          <w:sz w:val="24"/>
          <w:szCs w:val="24"/>
        </w:rPr>
        <w:t>NEDOSTATEČNĚ/DOBŘE</w:t>
      </w:r>
    </w:p>
    <w:p w:rsidR="00120226" w:rsidRPr="000B7564" w:rsidRDefault="00120226" w:rsidP="002821D2">
      <w:pPr>
        <w:pStyle w:val="ListParagraph"/>
        <w:tabs>
          <w:tab w:val="left" w:pos="3480"/>
        </w:tabs>
        <w:ind w:left="142" w:hanging="142"/>
        <w:rPr>
          <w:rFonts w:ascii="Times New Roman" w:hAnsi="Times New Roman"/>
          <w:sz w:val="24"/>
          <w:szCs w:val="24"/>
        </w:rPr>
      </w:pPr>
    </w:p>
    <w:p w:rsidR="00120226" w:rsidRPr="000B7564" w:rsidRDefault="00120226" w:rsidP="00B12846">
      <w:pPr>
        <w:pStyle w:val="ListParagraph"/>
        <w:tabs>
          <w:tab w:val="left" w:pos="3480"/>
        </w:tabs>
        <w:ind w:left="0"/>
        <w:rPr>
          <w:rFonts w:ascii="Times New Roman" w:hAnsi="Times New Roman"/>
          <w:sz w:val="24"/>
          <w:szCs w:val="24"/>
        </w:rPr>
      </w:pPr>
    </w:p>
    <w:p w:rsidR="00120226" w:rsidRPr="000B7564" w:rsidRDefault="00120226" w:rsidP="002821D2">
      <w:pPr>
        <w:pStyle w:val="ListParagraph"/>
        <w:tabs>
          <w:tab w:val="left" w:pos="3480"/>
        </w:tabs>
        <w:ind w:left="142" w:hanging="142"/>
        <w:rPr>
          <w:rFonts w:ascii="Times New Roman" w:hAnsi="Times New Roman"/>
          <w:sz w:val="24"/>
          <w:szCs w:val="24"/>
        </w:rPr>
      </w:pPr>
      <w:r w:rsidRPr="000B7564">
        <w:rPr>
          <w:rFonts w:ascii="Times New Roman" w:hAnsi="Times New Roman"/>
          <w:sz w:val="24"/>
          <w:szCs w:val="24"/>
        </w:rPr>
        <w:t xml:space="preserve">Datum: </w:t>
      </w:r>
      <w:r>
        <w:rPr>
          <w:rFonts w:ascii="Times New Roman" w:hAnsi="Times New Roman"/>
          <w:sz w:val="24"/>
          <w:szCs w:val="24"/>
        </w:rPr>
        <w:t>20. 5. 2014</w:t>
      </w:r>
      <w:r w:rsidRPr="000B7564">
        <w:rPr>
          <w:rFonts w:ascii="Times New Roman" w:hAnsi="Times New Roman"/>
          <w:sz w:val="24"/>
          <w:szCs w:val="24"/>
        </w:rPr>
        <w:tab/>
      </w:r>
      <w:r w:rsidRPr="000B7564">
        <w:rPr>
          <w:rFonts w:ascii="Times New Roman" w:hAnsi="Times New Roman"/>
          <w:sz w:val="24"/>
          <w:szCs w:val="24"/>
        </w:rPr>
        <w:tab/>
      </w:r>
      <w:r w:rsidRPr="000B7564">
        <w:rPr>
          <w:rFonts w:ascii="Times New Roman" w:hAnsi="Times New Roman"/>
          <w:sz w:val="24"/>
          <w:szCs w:val="24"/>
        </w:rPr>
        <w:tab/>
      </w:r>
      <w:r w:rsidRPr="000B7564">
        <w:rPr>
          <w:rFonts w:ascii="Times New Roman" w:hAnsi="Times New Roman"/>
          <w:sz w:val="24"/>
          <w:szCs w:val="24"/>
        </w:rPr>
        <w:tab/>
      </w:r>
      <w:r w:rsidRPr="000B7564">
        <w:rPr>
          <w:rFonts w:ascii="Times New Roman" w:hAnsi="Times New Roman"/>
          <w:sz w:val="24"/>
          <w:szCs w:val="24"/>
        </w:rPr>
        <w:tab/>
        <w:t>Podpis:</w:t>
      </w:r>
    </w:p>
    <w:p w:rsidR="00120226" w:rsidRPr="00B12846" w:rsidRDefault="00120226" w:rsidP="003C559B">
      <w:pPr>
        <w:rPr>
          <w:sz w:val="24"/>
          <w:szCs w:val="24"/>
        </w:rPr>
      </w:pPr>
    </w:p>
    <w:p w:rsidR="00120226" w:rsidRPr="00B12846" w:rsidRDefault="00120226" w:rsidP="003C559B">
      <w:pPr>
        <w:rPr>
          <w:sz w:val="24"/>
          <w:szCs w:val="24"/>
        </w:rPr>
      </w:pPr>
    </w:p>
    <w:p w:rsidR="00120226" w:rsidRPr="00B12846" w:rsidRDefault="00120226" w:rsidP="003C559B">
      <w:pPr>
        <w:rPr>
          <w:sz w:val="24"/>
          <w:szCs w:val="24"/>
        </w:rPr>
      </w:pPr>
    </w:p>
    <w:p w:rsidR="00120226" w:rsidRPr="003C559B" w:rsidRDefault="00120226" w:rsidP="003C559B">
      <w:bookmarkStart w:id="0" w:name="_GoBack"/>
      <w:bookmarkEnd w:id="0"/>
    </w:p>
    <w:sectPr w:rsidR="00120226" w:rsidRPr="003C559B" w:rsidSect="002F76B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226" w:rsidRDefault="00120226" w:rsidP="00D10D7C">
      <w:pPr>
        <w:spacing w:after="0" w:line="240" w:lineRule="auto"/>
      </w:pPr>
      <w:r>
        <w:separator/>
      </w:r>
    </w:p>
  </w:endnote>
  <w:endnote w:type="continuationSeparator" w:id="0">
    <w:p w:rsidR="00120226" w:rsidRDefault="00120226"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226" w:rsidRDefault="00120226" w:rsidP="00D10D7C">
      <w:pPr>
        <w:spacing w:after="0" w:line="240" w:lineRule="auto"/>
      </w:pPr>
      <w:r>
        <w:separator/>
      </w:r>
    </w:p>
  </w:footnote>
  <w:footnote w:type="continuationSeparator" w:id="0">
    <w:p w:rsidR="00120226" w:rsidRDefault="00120226"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26" w:rsidRDefault="00120226" w:rsidP="00D10D7C">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35pt;margin-top:-6.95pt;width:133.25pt;height:72.6pt;z-index:-251656192;visibility:visible" wrapcoords="-121 0 -121 21377 21600 21377 21600 0 -121 0">
          <v:imagedata r:id="rId1" o:title=""/>
          <w10:wrap type="tight"/>
        </v:shape>
      </w:pict>
    </w:r>
  </w:p>
  <w:p w:rsidR="00120226" w:rsidRDefault="00120226" w:rsidP="003C559B">
    <w:pPr>
      <w:pStyle w:val="Heading2"/>
      <w:jc w:val="right"/>
    </w:pPr>
    <w:r w:rsidRPr="00D10D7C">
      <w:rPr>
        <w:color w:val="auto"/>
      </w:rPr>
      <w:t>KATEDRA POLITOLOGIE A MEZINÁRODNÍCH VZTAHŮ</w:t>
    </w:r>
  </w:p>
  <w:p w:rsidR="00120226" w:rsidRPr="003C559B" w:rsidRDefault="00120226" w:rsidP="003C559B"/>
  <w:p w:rsidR="00120226" w:rsidRPr="003C559B" w:rsidRDefault="00120226"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D6"/>
    <w:rsid w:val="00010249"/>
    <w:rsid w:val="000130BA"/>
    <w:rsid w:val="00056A57"/>
    <w:rsid w:val="000B7564"/>
    <w:rsid w:val="000D0B90"/>
    <w:rsid w:val="000E6702"/>
    <w:rsid w:val="00115661"/>
    <w:rsid w:val="00120226"/>
    <w:rsid w:val="0012043E"/>
    <w:rsid w:val="002032D7"/>
    <w:rsid w:val="00273A3F"/>
    <w:rsid w:val="002821D2"/>
    <w:rsid w:val="002D7559"/>
    <w:rsid w:val="002F76B7"/>
    <w:rsid w:val="00317A66"/>
    <w:rsid w:val="003C559B"/>
    <w:rsid w:val="00400BFC"/>
    <w:rsid w:val="00435ED6"/>
    <w:rsid w:val="004D558B"/>
    <w:rsid w:val="00652ADC"/>
    <w:rsid w:val="00677508"/>
    <w:rsid w:val="00694816"/>
    <w:rsid w:val="006D60C4"/>
    <w:rsid w:val="0091706E"/>
    <w:rsid w:val="009B5885"/>
    <w:rsid w:val="009C488A"/>
    <w:rsid w:val="00A27DA9"/>
    <w:rsid w:val="00B12846"/>
    <w:rsid w:val="00B65B14"/>
    <w:rsid w:val="00C301CB"/>
    <w:rsid w:val="00C84630"/>
    <w:rsid w:val="00D10D7C"/>
    <w:rsid w:val="00D12706"/>
    <w:rsid w:val="00DA57C3"/>
    <w:rsid w:val="00DB03D2"/>
    <w:rsid w:val="00DC7BA1"/>
    <w:rsid w:val="00E62166"/>
    <w:rsid w:val="00ED352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B7"/>
    <w:pPr>
      <w:spacing w:after="200" w:line="276" w:lineRule="auto"/>
    </w:pPr>
    <w:rPr>
      <w:lang w:eastAsia="en-US"/>
    </w:rPr>
  </w:style>
  <w:style w:type="paragraph" w:styleId="Heading1">
    <w:name w:val="heading 1"/>
    <w:basedOn w:val="Normal"/>
    <w:next w:val="Normal"/>
    <w:link w:val="Heading1Char"/>
    <w:uiPriority w:val="99"/>
    <w:qFormat/>
    <w:rsid w:val="00435ED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10D7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35ED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5ED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10D7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35ED6"/>
    <w:rPr>
      <w:rFonts w:ascii="Cambria" w:hAnsi="Cambria" w:cs="Times New Roman"/>
      <w:b/>
      <w:bCs/>
      <w:color w:val="4F81BD"/>
    </w:rPr>
  </w:style>
  <w:style w:type="paragraph" w:styleId="Header">
    <w:name w:val="header"/>
    <w:basedOn w:val="Normal"/>
    <w:link w:val="HeaderChar"/>
    <w:uiPriority w:val="99"/>
    <w:rsid w:val="00D10D7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10D7C"/>
    <w:rPr>
      <w:rFonts w:cs="Times New Roman"/>
    </w:rPr>
  </w:style>
  <w:style w:type="paragraph" w:styleId="Footer">
    <w:name w:val="footer"/>
    <w:basedOn w:val="Normal"/>
    <w:link w:val="FooterChar"/>
    <w:uiPriority w:val="99"/>
    <w:rsid w:val="00D10D7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10D7C"/>
    <w:rPr>
      <w:rFonts w:cs="Times New Roman"/>
    </w:rPr>
  </w:style>
  <w:style w:type="paragraph" w:styleId="BalloonText">
    <w:name w:val="Balloon Text"/>
    <w:basedOn w:val="Normal"/>
    <w:link w:val="BalloonTextChar"/>
    <w:uiPriority w:val="99"/>
    <w:semiHidden/>
    <w:rsid w:val="00D1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D7C"/>
    <w:rPr>
      <w:rFonts w:ascii="Tahoma" w:hAnsi="Tahoma" w:cs="Tahoma"/>
      <w:sz w:val="16"/>
      <w:szCs w:val="16"/>
    </w:rPr>
  </w:style>
  <w:style w:type="paragraph" w:styleId="ListParagraph">
    <w:name w:val="List Paragraph"/>
    <w:basedOn w:val="Normal"/>
    <w:uiPriority w:val="99"/>
    <w:qFormat/>
    <w:rsid w:val="00D10D7C"/>
    <w:pPr>
      <w:ind w:left="720"/>
      <w:contextualSpacing/>
    </w:pPr>
  </w:style>
  <w:style w:type="table" w:styleId="TableGrid">
    <w:name w:val="Table Grid"/>
    <w:basedOn w:val="TableNormal"/>
    <w:uiPriority w:val="99"/>
    <w:rsid w:val="00D10D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5ED6"/>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57</TotalTime>
  <Pages>2</Pages>
  <Words>365</Words>
  <Characters>2158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HODNOCENÍ DIPLOMOVÉ PRÁCE</dc:title>
  <dc:subject/>
  <dc:creator>Magda Leichtova</dc:creator>
  <cp:keywords/>
  <dc:description/>
  <cp:lastModifiedBy>zenisekm</cp:lastModifiedBy>
  <cp:revision>6</cp:revision>
  <dcterms:created xsi:type="dcterms:W3CDTF">2014-05-20T16:56:00Z</dcterms:created>
  <dcterms:modified xsi:type="dcterms:W3CDTF">2014-05-21T09:30:00Z</dcterms:modified>
</cp:coreProperties>
</file>