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0588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6A3E66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6A3E66">
            <w:rPr>
              <w:rStyle w:val="Styl1Char"/>
            </w:rPr>
            <w:t>Helena Hříbalová</w:t>
          </w:r>
        </w:sdtContent>
      </w:sdt>
    </w:p>
    <w:p w:rsidR="00D10D7C" w:rsidRPr="00435ED6" w:rsidRDefault="00D10D7C" w:rsidP="006A3E66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A3E66">
            <w:rPr>
              <w:rStyle w:val="Styl7Char"/>
            </w:rPr>
            <w:t>Koncept neutrality v současné mezinárodní politice: analýza proměny přístupu k neutralitě (případová studie Rakouska)</w:t>
          </w:r>
        </w:sdtContent>
      </w:sdt>
    </w:p>
    <w:p w:rsidR="00D10D7C" w:rsidRPr="00435ED6" w:rsidRDefault="00D10D7C" w:rsidP="006A3E66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A3E66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DD2261" w:rsidRDefault="007F23E2" w:rsidP="002C415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Fonts w:cs="TimesNewRomanPSMT"/>
              <w:sz w:val="24"/>
              <w:szCs w:val="24"/>
            </w:rPr>
          </w:pPr>
          <w:r>
            <w:rPr>
              <w:rFonts w:cs="TimesNewRomanPSMT"/>
              <w:sz w:val="24"/>
              <w:szCs w:val="24"/>
            </w:rPr>
            <w:t xml:space="preserve">Cílem práce </w:t>
          </w:r>
          <w:r w:rsidRPr="00216B9A">
            <w:rPr>
              <w:rFonts w:cs="TimesNewRomanPSMT"/>
              <w:sz w:val="24"/>
              <w:szCs w:val="24"/>
            </w:rPr>
            <w:t xml:space="preserve">je </w:t>
          </w:r>
          <w:r>
            <w:rPr>
              <w:rFonts w:cs="TimesNewRomanPSMT"/>
              <w:sz w:val="24"/>
              <w:szCs w:val="24"/>
            </w:rPr>
            <w:t>„</w:t>
          </w:r>
          <w:r w:rsidRPr="00216B9A">
            <w:rPr>
              <w:rFonts w:cs="TimesNewRomanPSMT"/>
              <w:sz w:val="24"/>
              <w:szCs w:val="24"/>
            </w:rPr>
            <w:t>zmapovat postupný vývoj rakouského statusu politické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neutrality především pod nátlakem SZBP EU a v rámci změny bezpečnostní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doktríny v roce 2001</w:t>
          </w:r>
          <w:r w:rsidR="009222DB">
            <w:rPr>
              <w:rFonts w:cs="TimesNewRomanPSMT"/>
              <w:sz w:val="24"/>
              <w:szCs w:val="24"/>
            </w:rPr>
            <w:t xml:space="preserve"> pod vývojem světových událostí“ (s. 9).</w:t>
          </w:r>
          <w:r w:rsidR="00496533">
            <w:rPr>
              <w:rFonts w:cs="TimesNewRomanPSMT"/>
              <w:sz w:val="24"/>
              <w:szCs w:val="24"/>
            </w:rPr>
            <w:t xml:space="preserve"> Cíl práce je formulován dost komplikovaně a není mi z něj úplně přesně jasné, co chce autorka zkoumat. Jasnější je pak to, co dodává dále: </w:t>
          </w:r>
          <w:r w:rsidR="009222DB">
            <w:rPr>
              <w:rFonts w:cs="TimesNewRomanPSMT"/>
              <w:sz w:val="24"/>
              <w:szCs w:val="24"/>
            </w:rPr>
            <w:t>„</w:t>
          </w:r>
          <w:r w:rsidRPr="00216B9A">
            <w:rPr>
              <w:rFonts w:cs="TimesNewRomanPSMT"/>
              <w:sz w:val="24"/>
              <w:szCs w:val="24"/>
            </w:rPr>
            <w:t>Zároveň bychom pomocí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postupné analýzy rakouské politiky vázané ke statutu neurality měli zhodnotit,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zda ještě patří mezi politicky neutrální státy v mezinárodním systému. Vyplatí se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být v 21.století stále pro Rakousko neutrální zemí a je to udržitelný status? Jaké</w:t>
          </w:r>
          <w:r>
            <w:rPr>
              <w:rFonts w:cs="TimesNewRomanPSMT"/>
              <w:sz w:val="24"/>
              <w:szCs w:val="24"/>
            </w:rPr>
            <w:t xml:space="preserve"> </w:t>
          </w:r>
          <w:r w:rsidRPr="00216B9A">
            <w:rPr>
              <w:rFonts w:cs="TimesNewRomanPSMT"/>
              <w:sz w:val="24"/>
              <w:szCs w:val="24"/>
            </w:rPr>
            <w:t>zásadní změny prodělala rakouská neutralita a co vedlo národ k ústupkům?</w:t>
          </w:r>
          <w:r>
            <w:rPr>
              <w:rFonts w:cs="TimesNewRomanPSMT"/>
              <w:sz w:val="24"/>
              <w:szCs w:val="24"/>
            </w:rPr>
            <w:t>“</w:t>
          </w:r>
          <w:r w:rsidR="005F6EF5">
            <w:rPr>
              <w:rFonts w:cs="TimesNewRomanPSMT"/>
              <w:sz w:val="24"/>
              <w:szCs w:val="24"/>
            </w:rPr>
            <w:t xml:space="preserve"> (</w:t>
          </w:r>
          <w:r w:rsidR="005F2E29">
            <w:rPr>
              <w:rFonts w:cs="TimesNewRomanPSMT"/>
              <w:sz w:val="24"/>
              <w:szCs w:val="24"/>
            </w:rPr>
            <w:t xml:space="preserve">s. 9; </w:t>
          </w:r>
          <w:r w:rsidR="005F6EF5">
            <w:rPr>
              <w:rFonts w:cs="TimesNewRomanPSMT"/>
              <w:sz w:val="24"/>
              <w:szCs w:val="24"/>
            </w:rPr>
            <w:t>citováno včetně chyb).</w:t>
          </w:r>
          <w:r w:rsidR="00DD2261">
            <w:rPr>
              <w:rFonts w:cs="TimesNewRomanPSMT"/>
              <w:sz w:val="24"/>
              <w:szCs w:val="24"/>
            </w:rPr>
            <w:t xml:space="preserve"> </w:t>
          </w:r>
          <w:r w:rsidR="00496533" w:rsidRPr="00DD2261">
            <w:rPr>
              <w:rFonts w:cs="TimesNewRomanPSMT"/>
              <w:sz w:val="24"/>
              <w:szCs w:val="24"/>
            </w:rPr>
            <w:t xml:space="preserve">Cíl práce byl naplněn </w:t>
          </w:r>
          <w:r w:rsidR="002C415E">
            <w:rPr>
              <w:rFonts w:cs="TimesNewRomanPSMT"/>
              <w:sz w:val="24"/>
              <w:szCs w:val="24"/>
            </w:rPr>
            <w:t>s výhradami.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2"/>
          <w:szCs w:val="22"/>
        </w:rPr>
      </w:sdtEndPr>
      <w:sdtContent>
        <w:p w:rsidR="001B4056" w:rsidRDefault="005F2E29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si zvolila velmi zajímavé a aktuální téma, ovšem po přečtení práce jsem se neubránila jistému zklamání. </w:t>
          </w:r>
          <w:r w:rsidR="00AF7692">
            <w:rPr>
              <w:rStyle w:val="st1Char"/>
            </w:rPr>
            <w:t>Příliš nerozumím struktuře práce – např</w:t>
          </w:r>
          <w:r>
            <w:rPr>
              <w:rStyle w:val="st1Char"/>
            </w:rPr>
            <w:t>.</w:t>
          </w:r>
          <w:r w:rsidR="00AF7692">
            <w:rPr>
              <w:rStyle w:val="st1Char"/>
            </w:rPr>
            <w:t xml:space="preserve"> proč </w:t>
          </w:r>
          <w:r>
            <w:rPr>
              <w:rStyle w:val="st1Char"/>
            </w:rPr>
            <w:t xml:space="preserve">se v práci objevuje kapitola </w:t>
          </w:r>
          <w:r w:rsidR="00AF7692">
            <w:rPr>
              <w:rStyle w:val="st1Char"/>
            </w:rPr>
            <w:t xml:space="preserve">3 pojednávající o neutralitě Švýcarska </w:t>
          </w:r>
          <w:r w:rsidR="00025CA5">
            <w:rPr>
              <w:rStyle w:val="st1Char"/>
            </w:rPr>
            <w:t xml:space="preserve">(v úvodu autorka pouze píše, že chce porovnávat charakteristiky obou zemí, ale vzhledem k tomu, že to není předmětem a cílem práce, přijde mi tato kapitola v práci neopodstatněná) </w:t>
          </w:r>
          <w:r w:rsidR="00AF7692">
            <w:rPr>
              <w:rStyle w:val="st1Char"/>
            </w:rPr>
            <w:t>a proč kapitoly 5 až 10 nejsou součástí kapitoly 4, když všechny pojednávají o Rakousku.</w:t>
          </w:r>
        </w:p>
        <w:p w:rsidR="009D5909" w:rsidRDefault="005F2E29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Ani</w:t>
          </w:r>
          <w:r w:rsidR="007F23E2">
            <w:rPr>
              <w:rStyle w:val="st1Char"/>
            </w:rPr>
            <w:t xml:space="preserve"> úvod práce není logicky strukturován, na jeho začátku mi chybí odůvodnění výběru tématu, autorka téměř ihned přistupuje k popisu struktury práce, který je nicméně narušen složitým popisem toho, na co se primárně hodlá zaměřit, a následně se zase věnuje popisu kapitol. Cíl práce je uveden nesmyslně až zcela na konci úvodu.</w:t>
          </w:r>
          <w:r w:rsidR="00F620EC">
            <w:rPr>
              <w:rStyle w:val="st1Char"/>
            </w:rPr>
            <w:t xml:space="preserve"> V úvodu také chybí popis metody práce – není jasné, jak při svém zkoumání autorka postupovala, přestože cíl a výzkumné otázky jsou relativně široké a komplikované, a to o více by měla vysvětlení postupu svého bádání věnovat pozornost.</w:t>
          </w:r>
        </w:p>
        <w:p w:rsidR="009D5909" w:rsidRDefault="004C3112" w:rsidP="009D5909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Dle tvrzení v úvodu</w:t>
          </w:r>
          <w:r w:rsidR="00025CA5">
            <w:rPr>
              <w:rStyle w:val="st1Char"/>
            </w:rPr>
            <w:t xml:space="preserve"> se autorka chtěla zaměři</w:t>
          </w:r>
          <w:r w:rsidR="007F23E2">
            <w:rPr>
              <w:rStyle w:val="st1Char"/>
            </w:rPr>
            <w:t>t</w:t>
          </w:r>
          <w:r>
            <w:rPr>
              <w:rStyle w:val="st1Char"/>
            </w:rPr>
            <w:t xml:space="preserve"> primárně</w:t>
          </w:r>
          <w:r w:rsidR="007F23E2">
            <w:rPr>
              <w:rStyle w:val="st1Char"/>
            </w:rPr>
            <w:t xml:space="preserve"> na období po roce 1989</w:t>
          </w:r>
          <w:r w:rsidR="009D5909">
            <w:rPr>
              <w:rStyle w:val="st1Char"/>
            </w:rPr>
            <w:t xml:space="preserve"> (s. 8)</w:t>
          </w:r>
          <w:r w:rsidR="007F23E2">
            <w:rPr>
              <w:rStyle w:val="st1Char"/>
            </w:rPr>
            <w:t>, konečný rok zkoumání neuvádí.</w:t>
          </w:r>
          <w:r>
            <w:rPr>
              <w:rStyle w:val="st1Char"/>
            </w:rPr>
            <w:t xml:space="preserve"> Cíl práce však směřuje spíše do období po roce 2001 a </w:t>
          </w:r>
          <w:r>
            <w:rPr>
              <w:rStyle w:val="st1Char"/>
            </w:rPr>
            <w:lastRenderedPageBreak/>
            <w:t xml:space="preserve">struktura kapitol zase napovídá, že se autorka věnovala období </w:t>
          </w:r>
          <w:r w:rsidR="009D5909">
            <w:rPr>
              <w:rStyle w:val="st1Char"/>
            </w:rPr>
            <w:t xml:space="preserve">již </w:t>
          </w:r>
          <w:r>
            <w:rPr>
              <w:rStyle w:val="st1Char"/>
            </w:rPr>
            <w:t xml:space="preserve">od poloviny 20. století. Výzkumné období </w:t>
          </w:r>
          <w:r w:rsidR="009D5909">
            <w:rPr>
              <w:rStyle w:val="st1Char"/>
            </w:rPr>
            <w:t xml:space="preserve">a jeho volba </w:t>
          </w:r>
          <w:r>
            <w:rPr>
              <w:rStyle w:val="st1Char"/>
            </w:rPr>
            <w:t>měl</w:t>
          </w:r>
          <w:r w:rsidR="009D5909">
            <w:rPr>
              <w:rStyle w:val="st1Char"/>
            </w:rPr>
            <w:t>y</w:t>
          </w:r>
          <w:r>
            <w:rPr>
              <w:rStyle w:val="st1Char"/>
            </w:rPr>
            <w:t xml:space="preserve"> být</w:t>
          </w:r>
          <w:r w:rsidR="009D5909">
            <w:rPr>
              <w:rStyle w:val="st1Char"/>
            </w:rPr>
            <w:t xml:space="preserve"> jasně uvedeny a vysvětleny ihned v úvodu, zde však tyto informace nenalezneme</w:t>
          </w:r>
          <w:r w:rsidR="00CF3FA8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</w:p>
        <w:p w:rsidR="002821D2" w:rsidRPr="000A6B47" w:rsidRDefault="009D5909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Teoretická část práce – tj. kapitoly 1 a 2 – </w:t>
          </w:r>
          <w:r w:rsidR="00DD2261">
            <w:rPr>
              <w:rStyle w:val="st1Char"/>
            </w:rPr>
            <w:t>mi přijdou až příl</w:t>
          </w:r>
          <w:r w:rsidR="001B4056">
            <w:rPr>
              <w:rStyle w:val="st1Char"/>
            </w:rPr>
            <w:t xml:space="preserve">iš krátké. </w:t>
          </w:r>
          <w:r w:rsidR="00496533">
            <w:rPr>
              <w:rStyle w:val="st1Char"/>
            </w:rPr>
            <w:t>Následující empirická část práce, tedy kap. 4–10 věnující se již Rakousku,</w:t>
          </w:r>
          <w:r w:rsidR="00DD2261">
            <w:rPr>
              <w:rStyle w:val="st1Char"/>
            </w:rPr>
            <w:t xml:space="preserve"> je tou zdařilejší částí </w:t>
          </w:r>
          <w:r w:rsidR="00C60932">
            <w:rPr>
              <w:rStyle w:val="st1Char"/>
            </w:rPr>
            <w:t>textu, kde autorka vcelku jasně a srozumitelně vysvětluje vývo</w:t>
          </w:r>
          <w:r w:rsidR="00A20B69">
            <w:rPr>
              <w:rStyle w:val="st1Char"/>
            </w:rPr>
            <w:t>j a případné</w:t>
          </w:r>
          <w:r w:rsidR="00C60932">
            <w:rPr>
              <w:rStyle w:val="st1Char"/>
            </w:rPr>
            <w:t xml:space="preserve"> změn</w:t>
          </w:r>
          <w:r w:rsidR="00A20B69">
            <w:rPr>
              <w:rStyle w:val="st1Char"/>
            </w:rPr>
            <w:t>y nautrálního statusu</w:t>
          </w:r>
          <w:r w:rsidR="00C60932">
            <w:rPr>
              <w:rStyle w:val="st1Char"/>
            </w:rPr>
            <w:t xml:space="preserve"> Rakouska</w:t>
          </w:r>
          <w:r w:rsidR="00DD2261">
            <w:rPr>
              <w:rStyle w:val="st1Char"/>
            </w:rPr>
            <w:t>.</w:t>
          </w:r>
          <w:r w:rsidR="00C60932">
            <w:rPr>
              <w:rStyle w:val="st1Char"/>
            </w:rPr>
            <w:t xml:space="preserve"> </w:t>
          </w:r>
          <w:r w:rsidR="000A6B47">
            <w:rPr>
              <w:rStyle w:val="st1Char"/>
            </w:rPr>
            <w:t>T</w:t>
          </w:r>
          <w:r w:rsidR="002C415E">
            <w:rPr>
              <w:rStyle w:val="st1Char"/>
            </w:rPr>
            <w:t>aké závěr práce poukazuje na to, že autorka dokázala množství informací, které představila v</w:t>
          </w:r>
          <w:r w:rsidR="001B4056">
            <w:rPr>
              <w:rStyle w:val="st1Char"/>
            </w:rPr>
            <w:t> </w:t>
          </w:r>
          <w:r w:rsidR="002C415E">
            <w:rPr>
              <w:rStyle w:val="st1Char"/>
            </w:rPr>
            <w:t>kap</w:t>
          </w:r>
          <w:r w:rsidR="001B4056">
            <w:rPr>
              <w:rStyle w:val="st1Char"/>
            </w:rPr>
            <w:t>.</w:t>
          </w:r>
          <w:r w:rsidR="002C415E">
            <w:rPr>
              <w:rStyle w:val="st1Char"/>
            </w:rPr>
            <w:t xml:space="preserve"> 4–10</w:t>
          </w:r>
          <w:r w:rsidR="001B4056">
            <w:rPr>
              <w:rStyle w:val="st1Char"/>
            </w:rPr>
            <w:t>,</w:t>
          </w:r>
          <w:r w:rsidR="002C415E">
            <w:rPr>
              <w:rStyle w:val="st1Char"/>
            </w:rPr>
            <w:t xml:space="preserve"> systematicky a srozumitelně srhnout a vyvodit z nich jasné závěry.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1B4056" w:rsidRDefault="00CF3FA8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Fonts w:cs="TimesNewRomanPSMT"/>
              <w:sz w:val="24"/>
              <w:szCs w:val="24"/>
            </w:rPr>
          </w:pPr>
          <w:r>
            <w:rPr>
              <w:rStyle w:val="st1Char"/>
            </w:rPr>
            <w:t xml:space="preserve">Negativem práce je nehezká grafická úprava textu, která působí velmi ledabylým dojmem – již obsah práce má nejednotnou úpravu, v textu se objevují různé fonty i velikost písma, nadpisy hlavních kapitol se jednou nachází, jindy nenachází na začátku strany (např. s. 51), některé odstavce jsou odražené, jiné ne, někdy za číslem kapitoly </w:t>
          </w:r>
          <w:r w:rsidR="000C206B">
            <w:rPr>
              <w:rStyle w:val="st1Char"/>
            </w:rPr>
            <w:t xml:space="preserve">je </w:t>
          </w:r>
          <w:r>
            <w:rPr>
              <w:rStyle w:val="st1Char"/>
            </w:rPr>
            <w:t xml:space="preserve">špatně </w:t>
          </w:r>
          <w:r w:rsidR="000C206B">
            <w:rPr>
              <w:rStyle w:val="st1Char"/>
            </w:rPr>
            <w:t>uvedena</w:t>
          </w:r>
          <w:r>
            <w:rPr>
              <w:rStyle w:val="st1Char"/>
            </w:rPr>
            <w:t xml:space="preserve"> tečk</w:t>
          </w:r>
          <w:r w:rsidR="000C206B">
            <w:rPr>
              <w:rStyle w:val="st1Char"/>
            </w:rPr>
            <w:t xml:space="preserve">a, někdy </w:t>
          </w:r>
          <w:r>
            <w:rPr>
              <w:rStyle w:val="st1Char"/>
            </w:rPr>
            <w:t>tam ne</w:t>
          </w:r>
          <w:r w:rsidR="000C206B">
            <w:rPr>
              <w:rStyle w:val="st1Char"/>
            </w:rPr>
            <w:t>ní</w:t>
          </w:r>
          <w:r>
            <w:rPr>
              <w:rStyle w:val="st1Char"/>
            </w:rPr>
            <w:t xml:space="preserve"> apod.</w:t>
          </w:r>
          <w:r w:rsidR="000C206B">
            <w:rPr>
              <w:rStyle w:val="st1Char"/>
            </w:rPr>
            <w:t xml:space="preserve"> </w:t>
          </w:r>
          <w:r w:rsidR="000C206B">
            <w:rPr>
              <w:rFonts w:cs="TimesNewRomanPSMT"/>
              <w:sz w:val="24"/>
              <w:szCs w:val="24"/>
            </w:rPr>
            <w:t>Z nepochopitelného důvodu je v práci dvojí číslování stran (úvod je na s. 7–9, první kapitola pak zase začíná stranou 1).</w:t>
          </w:r>
        </w:p>
        <w:p w:rsidR="007C7131" w:rsidRDefault="00025CA5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Fonts w:cs="TimesNewRomanPSMT"/>
              <w:sz w:val="24"/>
              <w:szCs w:val="24"/>
            </w:rPr>
          </w:pPr>
          <w:r>
            <w:rPr>
              <w:rStyle w:val="st1Char"/>
            </w:rPr>
            <w:t xml:space="preserve">V práci se </w:t>
          </w:r>
          <w:r w:rsidR="000C206B">
            <w:rPr>
              <w:rStyle w:val="st1Char"/>
            </w:rPr>
            <w:t xml:space="preserve">také </w:t>
          </w:r>
          <w:r>
            <w:rPr>
              <w:rStyle w:val="st1Char"/>
            </w:rPr>
            <w:t xml:space="preserve">objevuje </w:t>
          </w:r>
          <w:r w:rsidR="000C206B">
            <w:rPr>
              <w:rStyle w:val="st1Char"/>
            </w:rPr>
            <w:t>velké</w:t>
          </w:r>
          <w:r>
            <w:rPr>
              <w:rStyle w:val="st1Char"/>
            </w:rPr>
            <w:t xml:space="preserve"> množství pravopisných chyb a překlepů</w:t>
          </w:r>
          <w:r w:rsidR="000C206B">
            <w:rPr>
              <w:rStyle w:val="st1Char"/>
            </w:rPr>
            <w:t>, občas také</w:t>
          </w:r>
          <w:r>
            <w:rPr>
              <w:rStyle w:val="st1Char"/>
            </w:rPr>
            <w:t xml:space="preserve"> nesmyslné věty, stylistika značně pokulhává (</w:t>
          </w:r>
          <w:r w:rsidR="001E5C22">
            <w:rPr>
              <w:rStyle w:val="st1Char"/>
            </w:rPr>
            <w:t xml:space="preserve">viz </w:t>
          </w:r>
          <w:r>
            <w:rPr>
              <w:rStyle w:val="st1Char"/>
            </w:rPr>
            <w:t xml:space="preserve">např. </w:t>
          </w:r>
          <w:r w:rsidRPr="00216B9A">
            <w:rPr>
              <w:rStyle w:val="st1Char"/>
            </w:rPr>
            <w:t>„</w:t>
          </w:r>
          <w:r w:rsidRPr="00216B9A">
            <w:rPr>
              <w:rFonts w:cs="TimesNewRomanPSMT"/>
              <w:sz w:val="24"/>
              <w:szCs w:val="24"/>
            </w:rPr>
            <w:t>Také zde věnujeme prostor jedné z nejvýraznějších rakouských politických osobností, kancléře Bruna Kreiského, která hrála při formování a následné explicitně rakouské neutrality významnou roli.“ na s. 7).</w:t>
          </w:r>
          <w:r w:rsidR="001B4056">
            <w:rPr>
              <w:rFonts w:cs="TimesNewRomanPSMT"/>
              <w:sz w:val="24"/>
              <w:szCs w:val="24"/>
            </w:rPr>
            <w:t xml:space="preserve"> </w:t>
          </w:r>
        </w:p>
        <w:p w:rsidR="00DE3BC4" w:rsidRPr="000C206B" w:rsidRDefault="00A20B69" w:rsidP="00A20B69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Fonts w:cs="TimesNewRomanPSMT"/>
              <w:sz w:val="24"/>
              <w:szCs w:val="24"/>
            </w:rPr>
            <w:t>Ke kvalitě použité literatury a zdrojů nemám připomínky, avšak opět si autorka mohla nechat záležet na grafické úpravě seznamu zdrojů. Co se systému odkazování týče, povětšinou jsem jej shledala bezproblémovým. Snad jen n</w:t>
          </w:r>
          <w:r w:rsidR="00181DA0">
            <w:rPr>
              <w:rFonts w:cs="TimesNewRomanPSMT"/>
              <w:sz w:val="24"/>
              <w:szCs w:val="24"/>
            </w:rPr>
            <w:t xml:space="preserve">a s. 1–2 (kapitola 1) </w:t>
          </w:r>
          <w:r w:rsidR="000C206B">
            <w:rPr>
              <w:rFonts w:cs="TimesNewRomanPSMT"/>
              <w:sz w:val="24"/>
              <w:szCs w:val="24"/>
            </w:rPr>
            <w:t xml:space="preserve">autorka </w:t>
          </w:r>
          <w:r w:rsidR="00181DA0">
            <w:rPr>
              <w:rFonts w:cs="TimesNewRomanPSMT"/>
              <w:sz w:val="24"/>
              <w:szCs w:val="24"/>
            </w:rPr>
            <w:t>neodkazuje na konkrétní internetovou stránku, odkud čerpá informace, ale na základní stránku dokumentu, kde však informace v práci použité nenalezneme.</w:t>
          </w:r>
          <w:r w:rsidR="004F7755">
            <w:rPr>
              <w:rFonts w:cs="TimesNewRomanPSMT"/>
              <w:sz w:val="24"/>
              <w:szCs w:val="24"/>
            </w:rPr>
            <w:t xml:space="preserve"> </w:t>
          </w:r>
          <w:r>
            <w:rPr>
              <w:rFonts w:cs="TimesNewRomanPSMT"/>
              <w:sz w:val="24"/>
              <w:szCs w:val="24"/>
            </w:rPr>
            <w:t>A ani u s</w:t>
          </w:r>
          <w:r w:rsidR="009410CF">
            <w:rPr>
              <w:rFonts w:cs="TimesNewRomanPSMT"/>
              <w:sz w:val="24"/>
              <w:szCs w:val="24"/>
            </w:rPr>
            <w:t>ystém</w:t>
          </w:r>
          <w:r>
            <w:rPr>
              <w:rFonts w:cs="TimesNewRomanPSMT"/>
              <w:sz w:val="24"/>
              <w:szCs w:val="24"/>
            </w:rPr>
            <w:t>u</w:t>
          </w:r>
          <w:r w:rsidR="009410CF">
            <w:rPr>
              <w:rFonts w:cs="TimesNewRomanPSMT"/>
              <w:sz w:val="24"/>
              <w:szCs w:val="24"/>
            </w:rPr>
            <w:t xml:space="preserve"> odkazování</w:t>
          </w:r>
          <w:r>
            <w:rPr>
              <w:rFonts w:cs="TimesNewRomanPSMT"/>
              <w:sz w:val="24"/>
              <w:szCs w:val="24"/>
            </w:rPr>
            <w:t xml:space="preserve"> autorka nedodržela jednotnou úpravu</w:t>
          </w:r>
          <w:r w:rsidR="009410CF">
            <w:rPr>
              <w:rFonts w:cs="TimesNewRomanPSMT"/>
              <w:sz w:val="24"/>
              <w:szCs w:val="24"/>
            </w:rPr>
            <w:t xml:space="preserve"> (někdy u jména autora je, jindy není uvedena iniciála křestního jména</w:t>
          </w:r>
          <w:r w:rsidR="005646BC">
            <w:rPr>
              <w:rFonts w:cs="TimesNewRomanPSMT"/>
              <w:sz w:val="24"/>
              <w:szCs w:val="24"/>
            </w:rPr>
            <w:t xml:space="preserve"> apod.</w:t>
          </w:r>
          <w:r w:rsidR="009410CF">
            <w:rPr>
              <w:rFonts w:cs="TimesNewRomanPSMT"/>
              <w:sz w:val="24"/>
              <w:szCs w:val="24"/>
            </w:rPr>
            <w:t>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A20B69" w:rsidRDefault="00B05E35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Slabou stránkou práce je jednak formální úprava a jednak komplikovaný cíl práce, kterým si </w:t>
          </w:r>
          <w:r w:rsidR="00DD2261">
            <w:rPr>
              <w:rStyle w:val="st1Char"/>
            </w:rPr>
            <w:t>a</w:t>
          </w:r>
          <w:r w:rsidR="005646BC">
            <w:rPr>
              <w:rStyle w:val="st1Char"/>
            </w:rPr>
            <w:t>utorka zkoumání</w:t>
          </w:r>
          <w:r w:rsidR="0029060B">
            <w:rPr>
              <w:rStyle w:val="st1Char"/>
            </w:rPr>
            <w:t xml:space="preserve"> trochu </w:t>
          </w:r>
          <w:r w:rsidR="005646BC">
            <w:rPr>
              <w:rStyle w:val="st1Char"/>
            </w:rPr>
            <w:t>ztížila, stejně jako</w:t>
          </w:r>
          <w:r w:rsidR="00DD2261">
            <w:rPr>
              <w:rStyle w:val="st1Char"/>
            </w:rPr>
            <w:t xml:space="preserve"> </w:t>
          </w:r>
          <w:r w:rsidR="00A20B69">
            <w:rPr>
              <w:rStyle w:val="st1Char"/>
            </w:rPr>
            <w:t xml:space="preserve">poněkud </w:t>
          </w:r>
          <w:r w:rsidR="00DD2261">
            <w:rPr>
              <w:rStyle w:val="st1Char"/>
            </w:rPr>
            <w:t>nejasný postup zkoumání.</w:t>
          </w:r>
          <w:r w:rsidR="002C415E">
            <w:rPr>
              <w:rStyle w:val="st1Char"/>
            </w:rPr>
            <w:t xml:space="preserve"> Avšak obsahová stránka empirické části práce je </w:t>
          </w:r>
          <w:r w:rsidR="001B4056">
            <w:rPr>
              <w:rStyle w:val="st1Char"/>
            </w:rPr>
            <w:t xml:space="preserve">nakonec </w:t>
          </w:r>
          <w:r w:rsidR="002C415E">
            <w:rPr>
              <w:rStyle w:val="st1Char"/>
            </w:rPr>
            <w:t>zdařilá</w:t>
          </w:r>
          <w:r w:rsidR="001B4056">
            <w:rPr>
              <w:rStyle w:val="st1Char"/>
            </w:rPr>
            <w:t>. F</w:t>
          </w:r>
          <w:r w:rsidR="0029060B">
            <w:rPr>
              <w:rStyle w:val="st1Char"/>
            </w:rPr>
            <w:t xml:space="preserve">akt, že autorka </w:t>
          </w:r>
          <w:r w:rsidR="001B4056">
            <w:rPr>
              <w:rStyle w:val="st1Char"/>
            </w:rPr>
            <w:t>porozuměla</w:t>
          </w:r>
          <w:r w:rsidR="0029060B">
            <w:rPr>
              <w:rStyle w:val="st1Char"/>
            </w:rPr>
            <w:t xml:space="preserve"> tématu práce a je schopna pracovat s</w:t>
          </w:r>
          <w:r w:rsidR="000E4AAA">
            <w:rPr>
              <w:rStyle w:val="st1Char"/>
            </w:rPr>
            <w:t> informacemi, srozumitelně je shrnout a</w:t>
          </w:r>
          <w:r w:rsidR="0029060B">
            <w:rPr>
              <w:rStyle w:val="st1Char"/>
            </w:rPr>
            <w:t xml:space="preserve"> vyvozovat z nich závěry, potvrzuje dobře napsaný závěr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2"/>
          <w:szCs w:val="22"/>
        </w:rPr>
      </w:sdtEndPr>
      <w:sdtContent>
        <w:p w:rsidR="001B4056" w:rsidRDefault="00A20B69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Viz výtky výše</w:t>
          </w:r>
        </w:p>
        <w:p w:rsidR="001B4056" w:rsidRDefault="001B4056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1B4056" w:rsidRDefault="001B4056" w:rsidP="001B405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D2261" w:rsidP="0062359F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 až d</w:t>
          </w:r>
          <w:r w:rsidR="0062359F">
            <w:rPr>
              <w:rStyle w:val="st1Char"/>
            </w:rPr>
            <w:t>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6A3E66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A3E66">
            <w:t>15.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CC" w:rsidRDefault="00530CCC" w:rsidP="00D10D7C">
      <w:pPr>
        <w:spacing w:after="0" w:line="240" w:lineRule="auto"/>
      </w:pPr>
      <w:r>
        <w:separator/>
      </w:r>
    </w:p>
  </w:endnote>
  <w:endnote w:type="continuationSeparator" w:id="0">
    <w:p w:rsidR="00530CCC" w:rsidRDefault="00530CC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CC" w:rsidRDefault="00530CCC" w:rsidP="00D10D7C">
      <w:pPr>
        <w:spacing w:after="0" w:line="240" w:lineRule="auto"/>
      </w:pPr>
      <w:r>
        <w:separator/>
      </w:r>
    </w:p>
  </w:footnote>
  <w:footnote w:type="continuationSeparator" w:id="0">
    <w:p w:rsidR="00530CCC" w:rsidRDefault="00530CC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5CA5"/>
    <w:rsid w:val="00026179"/>
    <w:rsid w:val="00056A57"/>
    <w:rsid w:val="00067104"/>
    <w:rsid w:val="00094AEA"/>
    <w:rsid w:val="000A6B47"/>
    <w:rsid w:val="000C206B"/>
    <w:rsid w:val="000E4AAA"/>
    <w:rsid w:val="00115661"/>
    <w:rsid w:val="0012043E"/>
    <w:rsid w:val="00181DA0"/>
    <w:rsid w:val="00192B39"/>
    <w:rsid w:val="001B4056"/>
    <w:rsid w:val="001E5C22"/>
    <w:rsid w:val="00225D99"/>
    <w:rsid w:val="002821D2"/>
    <w:rsid w:val="0029060B"/>
    <w:rsid w:val="002B7615"/>
    <w:rsid w:val="002C415E"/>
    <w:rsid w:val="002C61BC"/>
    <w:rsid w:val="002D150D"/>
    <w:rsid w:val="002F65DA"/>
    <w:rsid w:val="003A2FDA"/>
    <w:rsid w:val="003C559B"/>
    <w:rsid w:val="00435ED6"/>
    <w:rsid w:val="00496533"/>
    <w:rsid w:val="004C3112"/>
    <w:rsid w:val="004F7755"/>
    <w:rsid w:val="0051739B"/>
    <w:rsid w:val="00530CCC"/>
    <w:rsid w:val="005646BC"/>
    <w:rsid w:val="005A2057"/>
    <w:rsid w:val="005D56FB"/>
    <w:rsid w:val="005F2E29"/>
    <w:rsid w:val="005F6EF5"/>
    <w:rsid w:val="0062359F"/>
    <w:rsid w:val="00694816"/>
    <w:rsid w:val="006A3E66"/>
    <w:rsid w:val="006D7DF0"/>
    <w:rsid w:val="007566C9"/>
    <w:rsid w:val="00777D65"/>
    <w:rsid w:val="0079077F"/>
    <w:rsid w:val="007C7131"/>
    <w:rsid w:val="007F23E2"/>
    <w:rsid w:val="00810D2F"/>
    <w:rsid w:val="008824FA"/>
    <w:rsid w:val="008D3B0D"/>
    <w:rsid w:val="008F6415"/>
    <w:rsid w:val="00905887"/>
    <w:rsid w:val="009155EE"/>
    <w:rsid w:val="009222DB"/>
    <w:rsid w:val="009410CF"/>
    <w:rsid w:val="0098768E"/>
    <w:rsid w:val="009C488A"/>
    <w:rsid w:val="009D5909"/>
    <w:rsid w:val="009F58C1"/>
    <w:rsid w:val="00A16593"/>
    <w:rsid w:val="00A20B69"/>
    <w:rsid w:val="00A26E71"/>
    <w:rsid w:val="00A50DEE"/>
    <w:rsid w:val="00AF7692"/>
    <w:rsid w:val="00B05E35"/>
    <w:rsid w:val="00B434A4"/>
    <w:rsid w:val="00BA6188"/>
    <w:rsid w:val="00BE2CFD"/>
    <w:rsid w:val="00C07C12"/>
    <w:rsid w:val="00C301CB"/>
    <w:rsid w:val="00C60932"/>
    <w:rsid w:val="00C83EC8"/>
    <w:rsid w:val="00CC0891"/>
    <w:rsid w:val="00CD53F8"/>
    <w:rsid w:val="00CF3FA8"/>
    <w:rsid w:val="00D04C6A"/>
    <w:rsid w:val="00D10D7C"/>
    <w:rsid w:val="00D12CFE"/>
    <w:rsid w:val="00D21EE7"/>
    <w:rsid w:val="00D72661"/>
    <w:rsid w:val="00DA6CEF"/>
    <w:rsid w:val="00DD2261"/>
    <w:rsid w:val="00DE3BC4"/>
    <w:rsid w:val="00E36F53"/>
    <w:rsid w:val="00E70B18"/>
    <w:rsid w:val="00E7531A"/>
    <w:rsid w:val="00EA4F90"/>
    <w:rsid w:val="00F36049"/>
    <w:rsid w:val="00F5335B"/>
    <w:rsid w:val="00F60DE7"/>
    <w:rsid w:val="00F620EC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E63F42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E63F42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E63F42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E63F42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E63F42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E63F42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E63F42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E63F42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E63F42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E63F42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E63F42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E63F42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5973BA"/>
    <w:rsid w:val="00C25EA9"/>
    <w:rsid w:val="00E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305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39</cp:revision>
  <cp:lastPrinted>2015-05-29T13:59:00Z</cp:lastPrinted>
  <dcterms:created xsi:type="dcterms:W3CDTF">2015-05-03T12:50:00Z</dcterms:created>
  <dcterms:modified xsi:type="dcterms:W3CDTF">2015-05-29T13:59:00Z</dcterms:modified>
</cp:coreProperties>
</file>