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67A9ADFCD2D5448A909908841152C04A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78D51E158B694EAEB7292E1E28C7E3AF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3226661CAFA54DE08AD5904A260ED38B"/>
          </w:placeholder>
        </w:sdtPr>
        <w:sdtEndPr>
          <w:rPr>
            <w:rStyle w:val="Standardnpsmoodstavce"/>
            <w:b w:val="0"/>
          </w:rPr>
        </w:sdtEndPr>
        <w:sdtContent>
          <w:r w:rsidR="006454D2">
            <w:rPr>
              <w:rStyle w:val="Styl1Char"/>
            </w:rPr>
            <w:t>Lenka Kursová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5A2CC0271E67462182ADB2402B9B695C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6454D2">
            <w:rPr>
              <w:rStyle w:val="Styl7Char"/>
            </w:rPr>
            <w:t>Severokyperská turecká republika jako stát de facto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816F3233FFB0475B8F1F6802700E91AD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6454D2">
            <w:rPr>
              <w:rStyle w:val="Styl3Char"/>
            </w:rPr>
            <w:t xml:space="preserve">Dr. David </w:t>
          </w:r>
          <w:proofErr w:type="spellStart"/>
          <w:r w:rsidR="006454D2">
            <w:rPr>
              <w:rStyle w:val="Styl3Char"/>
            </w:rPr>
            <w:t>Šanc</w:t>
          </w:r>
          <w:proofErr w:type="spellEnd"/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23C42AFB1832427D8AF0D8FAC5A9338E"/>
        </w:placeholder>
      </w:sdtPr>
      <w:sdtEndPr>
        <w:rPr>
          <w:rStyle w:val="StA"/>
          <w:szCs w:val="22"/>
        </w:rPr>
      </w:sdtEndPr>
      <w:sdtContent>
        <w:p w:rsidR="002821D2" w:rsidRPr="00EA4F90" w:rsidRDefault="006454D2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Cílem práce je zhodnotit existenci anomální politicko-geografické jednotky </w:t>
          </w:r>
          <w:proofErr w:type="spellStart"/>
          <w:r>
            <w:rPr>
              <w:rStyle w:val="st1Char"/>
            </w:rPr>
            <w:t>nazávané</w:t>
          </w:r>
          <w:proofErr w:type="spellEnd"/>
          <w:r>
            <w:rPr>
              <w:rStyle w:val="st1Char"/>
            </w:rPr>
            <w:t xml:space="preserve"> Severní Kypr (Severokyperská turecká republika) z perspektivy konceptu „stát de facto“ a poté zodpovědět na sadu výzkumných otázek. Cíl práce se autorce naplnit podařilo.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332EE1D61AFC426D836FFA8ACD3A7763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AF4363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Autorka vystavěla text systematicky a logicky – po teoretické kapitole věnované problematice suverenity a státům de facto (</w:t>
          </w:r>
          <w:proofErr w:type="spellStart"/>
          <w:r>
            <w:rPr>
              <w:rStyle w:val="st1Char"/>
            </w:rPr>
            <w:t>kvazistátúm</w:t>
          </w:r>
          <w:proofErr w:type="spellEnd"/>
          <w:r>
            <w:rPr>
              <w:rStyle w:val="st1Char"/>
            </w:rPr>
            <w:t>) následují kapitoly pojednávající o Severním Kypru (historie, vznik problému a návrhy jeho řešení, vliv kyperské otázky na mezinárodní prostředí, politický systém Severního Kypru…). Ačkoliv text nevykazuje výrazně tvůrčí přístup, problematika Severního Kypru je zde pojednána velmi zevrubně a komplexně. Práce obsahuje několik vhodně zvolených příloh.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A209EFD2ECA64D9F9B2CC097371FF0F1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AF4363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Po formální stránce je text plně akceptovatelný. Autorka zvládla náležitosti akademického psaní a její jazykový projev nevykazuje žádné zásadní problémy. Zvláštní je jen odkazování na přílohy jako na obrázky bez jakékoliv specifikace (s. 23).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05B1CB39279448EE895C613E412243CE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AF4363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Celkově text působí velmi dobrým dojmem. Autorce se podařilo zpracovat problematiku Severokyperské turecké </w:t>
          </w:r>
          <w:proofErr w:type="spellStart"/>
          <w:r>
            <w:rPr>
              <w:rStyle w:val="st1Char"/>
            </w:rPr>
            <w:t>repubiky</w:t>
          </w:r>
          <w:proofErr w:type="spellEnd"/>
          <w:r>
            <w:rPr>
              <w:rStyle w:val="st1Char"/>
            </w:rPr>
            <w:t xml:space="preserve"> komplexně a srozumitelně, přičemž text je velmi dobře teoreticky ukotven. Závěr poskytuje detailní diskusi o </w:t>
          </w:r>
          <w:proofErr w:type="spellStart"/>
          <w:r>
            <w:rPr>
              <w:rStyle w:val="st1Char"/>
            </w:rPr>
            <w:t>zijištěných</w:t>
          </w:r>
          <w:proofErr w:type="spellEnd"/>
          <w:r>
            <w:rPr>
              <w:rStyle w:val="st1Char"/>
            </w:rPr>
            <w:t xml:space="preserve"> faktech</w:t>
          </w:r>
          <w:r w:rsidR="000D65DE">
            <w:rPr>
              <w:rStyle w:val="st1Char"/>
            </w:rPr>
            <w:t xml:space="preserve"> a je plně v souladu s cíly práce. Mezi slabiny textu naopak patří jeho popisnost a krátké, respektive příliš stručné zpracování některých kapitol (např. </w:t>
          </w:r>
          <w:proofErr w:type="gramStart"/>
          <w:r w:rsidR="000D65DE">
            <w:rPr>
              <w:rStyle w:val="st1Char"/>
            </w:rPr>
            <w:t>7.1</w:t>
          </w:r>
          <w:proofErr w:type="gramEnd"/>
          <w:r w:rsidR="000D65DE">
            <w:rPr>
              <w:rStyle w:val="st1Char"/>
            </w:rPr>
            <w:t>. a 7.2. nebo podkapitoly v kapitole 8.), které autorce nedovolilo hlubší analýzu a interpretace. Zde je však nutné zohlednit rozsah textu, který ze své podstaty neumožňuje jít do větší hloubky, zejména když autorka chtěla poctivě zmínit všechna témata, která považovala z hlediska tématu za důležitá. Důležité je, že po přečtení práce zájemce získá velmi dobrou představu o existenci a fungovaní Severokyperské turecké republiky.</w:t>
          </w:r>
          <w:r>
            <w:rPr>
              <w:rStyle w:val="st1Char"/>
            </w:rPr>
            <w:t xml:space="preserve">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lastRenderedPageBreak/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9869EEC3A8B744F2AC48263C35ADD5B1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0D65DE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Během obhajoby by autorka mohla Severní Kypr komparovat s jinou podobnou strukturou (např. </w:t>
          </w:r>
          <w:proofErr w:type="spellStart"/>
          <w:r>
            <w:rPr>
              <w:rStyle w:val="st1Char"/>
            </w:rPr>
            <w:t>Podněstřím</w:t>
          </w:r>
          <w:proofErr w:type="spellEnd"/>
          <w:r>
            <w:rPr>
              <w:rStyle w:val="st1Char"/>
            </w:rPr>
            <w:t>).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CB350177EF3F4CEA880CCDA446AF461E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0D65DE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Práci navrhuji hodnotit stupněm velmi dobře až výborně, a to na základě obhajoby.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764AA9AFDEB645588B9E5B03A3E44E24"/>
          </w:placeholder>
          <w:date w:fullDate="2015-05-11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0D65DE">
            <w:t>11.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E7E" w:rsidRDefault="00F05E7E" w:rsidP="00D10D7C">
      <w:pPr>
        <w:spacing w:after="0" w:line="240" w:lineRule="auto"/>
      </w:pPr>
      <w:r>
        <w:separator/>
      </w:r>
    </w:p>
  </w:endnote>
  <w:endnote w:type="continuationSeparator" w:id="0">
    <w:p w:rsidR="00F05E7E" w:rsidRDefault="00F05E7E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E7E" w:rsidRDefault="00F05E7E" w:rsidP="00D10D7C">
      <w:pPr>
        <w:spacing w:after="0" w:line="240" w:lineRule="auto"/>
      </w:pPr>
      <w:r>
        <w:separator/>
      </w:r>
    </w:p>
  </w:footnote>
  <w:footnote w:type="continuationSeparator" w:id="0">
    <w:p w:rsidR="00F05E7E" w:rsidRDefault="00F05E7E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4363"/>
    <w:rsid w:val="00026179"/>
    <w:rsid w:val="00056A57"/>
    <w:rsid w:val="00094AEA"/>
    <w:rsid w:val="000D65DE"/>
    <w:rsid w:val="00115661"/>
    <w:rsid w:val="0012043E"/>
    <w:rsid w:val="00225D99"/>
    <w:rsid w:val="002821D2"/>
    <w:rsid w:val="002C61BC"/>
    <w:rsid w:val="002D150D"/>
    <w:rsid w:val="002F65DA"/>
    <w:rsid w:val="003C559B"/>
    <w:rsid w:val="00435ED6"/>
    <w:rsid w:val="0051739B"/>
    <w:rsid w:val="005A2057"/>
    <w:rsid w:val="006454D2"/>
    <w:rsid w:val="00694816"/>
    <w:rsid w:val="006D7DF0"/>
    <w:rsid w:val="00777D65"/>
    <w:rsid w:val="00810D2F"/>
    <w:rsid w:val="008824FA"/>
    <w:rsid w:val="008D3B0D"/>
    <w:rsid w:val="008F6415"/>
    <w:rsid w:val="009155EE"/>
    <w:rsid w:val="00926BD1"/>
    <w:rsid w:val="0098768E"/>
    <w:rsid w:val="009C488A"/>
    <w:rsid w:val="009F58C1"/>
    <w:rsid w:val="00A50DEE"/>
    <w:rsid w:val="00AF4363"/>
    <w:rsid w:val="00BA6188"/>
    <w:rsid w:val="00BE2CFD"/>
    <w:rsid w:val="00C301CB"/>
    <w:rsid w:val="00CC0891"/>
    <w:rsid w:val="00CD53F8"/>
    <w:rsid w:val="00D04C6A"/>
    <w:rsid w:val="00D10D7C"/>
    <w:rsid w:val="00D72661"/>
    <w:rsid w:val="00DA6CEF"/>
    <w:rsid w:val="00DE3BC4"/>
    <w:rsid w:val="00E70B18"/>
    <w:rsid w:val="00E7531A"/>
    <w:rsid w:val="00EA4F90"/>
    <w:rsid w:val="00F05E7E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BD1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strnadova\Deskto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A9ADFCD2D5448A909908841152C0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31B8BF-7104-4924-AEA7-4C6F4AA14FA1}"/>
      </w:docPartPr>
      <w:docPartBody>
        <w:p w:rsidR="00000000" w:rsidRDefault="001238BD">
          <w:pPr>
            <w:pStyle w:val="67A9ADFCD2D5448A909908841152C04A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8D51E158B694EAEB7292E1E28C7E3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A10601-4583-4192-A430-ECD3C1046107}"/>
      </w:docPartPr>
      <w:docPartBody>
        <w:p w:rsidR="00000000" w:rsidRDefault="001238BD">
          <w:pPr>
            <w:pStyle w:val="78D51E158B694EAEB7292E1E28C7E3AF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3226661CAFA54DE08AD5904A260ED3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94FDD-1318-43FA-ABF1-D0B4698402DB}"/>
      </w:docPartPr>
      <w:docPartBody>
        <w:p w:rsidR="00000000" w:rsidRDefault="001238BD">
          <w:pPr>
            <w:pStyle w:val="3226661CAFA54DE08AD5904A260ED38B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5A2CC0271E67462182ADB2402B9B69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202D94-86B5-4D38-A5CA-BFF992A7AB89}"/>
      </w:docPartPr>
      <w:docPartBody>
        <w:p w:rsidR="00000000" w:rsidRDefault="001238BD">
          <w:pPr>
            <w:pStyle w:val="5A2CC0271E67462182ADB2402B9B695C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816F3233FFB0475B8F1F6802700E91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303E4A-5C2D-4E89-8F93-A1718C3D6B13}"/>
      </w:docPartPr>
      <w:docPartBody>
        <w:p w:rsidR="00000000" w:rsidRDefault="001238BD">
          <w:pPr>
            <w:pStyle w:val="816F3233FFB0475B8F1F6802700E91AD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23C42AFB1832427D8AF0D8FAC5A93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42D8AE-D736-445A-8542-54ED710EE807}"/>
      </w:docPartPr>
      <w:docPartBody>
        <w:p w:rsidR="00000000" w:rsidRDefault="001238BD">
          <w:pPr>
            <w:pStyle w:val="23C42AFB1832427D8AF0D8FAC5A9338E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332EE1D61AFC426D836FFA8ACD3A7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29175A-39A2-4B88-A951-A4CEFBAC69CC}"/>
      </w:docPartPr>
      <w:docPartBody>
        <w:p w:rsidR="00000000" w:rsidRDefault="001238BD">
          <w:pPr>
            <w:pStyle w:val="332EE1D61AFC426D836FFA8ACD3A7763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A209EFD2ECA64D9F9B2CC097371FF0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2B1D22-4BD0-4F46-87CD-579324A05BF2}"/>
      </w:docPartPr>
      <w:docPartBody>
        <w:p w:rsidR="00000000" w:rsidRDefault="001238BD">
          <w:pPr>
            <w:pStyle w:val="A209EFD2ECA64D9F9B2CC097371FF0F1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05B1CB39279448EE895C613E412243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AAFB2A-02F3-4004-AAE2-110C7FA3D6CA}"/>
      </w:docPartPr>
      <w:docPartBody>
        <w:p w:rsidR="00000000" w:rsidRDefault="001238BD">
          <w:pPr>
            <w:pStyle w:val="05B1CB39279448EE895C613E412243CE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9869EEC3A8B744F2AC48263C35ADD5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E62512-4118-4099-8911-70DD574F8A35}"/>
      </w:docPartPr>
      <w:docPartBody>
        <w:p w:rsidR="00000000" w:rsidRDefault="001238BD">
          <w:pPr>
            <w:pStyle w:val="9869EEC3A8B744F2AC48263C35ADD5B1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CB350177EF3F4CEA880CCDA446AF46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ADC7C6-89E6-4FDC-9A9B-A0AE47364DA1}"/>
      </w:docPartPr>
      <w:docPartBody>
        <w:p w:rsidR="00000000" w:rsidRDefault="001238BD">
          <w:pPr>
            <w:pStyle w:val="CB350177EF3F4CEA880CCDA446AF461E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764AA9AFDEB645588B9E5B03A3E44E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7A95ED-27D2-4E49-AD5D-B5945579CB92}"/>
      </w:docPartPr>
      <w:docPartBody>
        <w:p w:rsidR="00000000" w:rsidRDefault="001238BD">
          <w:pPr>
            <w:pStyle w:val="764AA9AFDEB645588B9E5B03A3E44E24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238BD"/>
    <w:rsid w:val="0012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7A9ADFCD2D5448A909908841152C04A">
    <w:name w:val="67A9ADFCD2D5448A909908841152C04A"/>
  </w:style>
  <w:style w:type="paragraph" w:customStyle="1" w:styleId="78D51E158B694EAEB7292E1E28C7E3AF">
    <w:name w:val="78D51E158B694EAEB7292E1E28C7E3AF"/>
  </w:style>
  <w:style w:type="paragraph" w:customStyle="1" w:styleId="3226661CAFA54DE08AD5904A260ED38B">
    <w:name w:val="3226661CAFA54DE08AD5904A260ED38B"/>
  </w:style>
  <w:style w:type="paragraph" w:customStyle="1" w:styleId="5A2CC0271E67462182ADB2402B9B695C">
    <w:name w:val="5A2CC0271E67462182ADB2402B9B695C"/>
  </w:style>
  <w:style w:type="paragraph" w:customStyle="1" w:styleId="816F3233FFB0475B8F1F6802700E91AD">
    <w:name w:val="816F3233FFB0475B8F1F6802700E91AD"/>
  </w:style>
  <w:style w:type="paragraph" w:customStyle="1" w:styleId="23C42AFB1832427D8AF0D8FAC5A9338E">
    <w:name w:val="23C42AFB1832427D8AF0D8FAC5A9338E"/>
  </w:style>
  <w:style w:type="paragraph" w:customStyle="1" w:styleId="332EE1D61AFC426D836FFA8ACD3A7763">
    <w:name w:val="332EE1D61AFC426D836FFA8ACD3A7763"/>
  </w:style>
  <w:style w:type="paragraph" w:customStyle="1" w:styleId="A209EFD2ECA64D9F9B2CC097371FF0F1">
    <w:name w:val="A209EFD2ECA64D9F9B2CC097371FF0F1"/>
  </w:style>
  <w:style w:type="paragraph" w:customStyle="1" w:styleId="05B1CB39279448EE895C613E412243CE">
    <w:name w:val="05B1CB39279448EE895C613E412243CE"/>
  </w:style>
  <w:style w:type="paragraph" w:customStyle="1" w:styleId="9869EEC3A8B744F2AC48263C35ADD5B1">
    <w:name w:val="9869EEC3A8B744F2AC48263C35ADD5B1"/>
  </w:style>
  <w:style w:type="paragraph" w:customStyle="1" w:styleId="CB350177EF3F4CEA880CCDA446AF461E">
    <w:name w:val="CB350177EF3F4CEA880CCDA446AF461E"/>
  </w:style>
  <w:style w:type="paragraph" w:customStyle="1" w:styleId="764AA9AFDEB645588B9E5B03A3E44E24">
    <w:name w:val="764AA9AFDEB645588B9E5B03A3E44E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Formular_posudku_KAP_new.dotx</Template>
  <TotalTime>30</TotalTime>
  <Pages>2</Pages>
  <Words>379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lenkastrnadova</dc:creator>
  <cp:lastModifiedBy>lenkastrnadova</cp:lastModifiedBy>
  <cp:revision>2</cp:revision>
  <dcterms:created xsi:type="dcterms:W3CDTF">2015-05-11T08:46:00Z</dcterms:created>
  <dcterms:modified xsi:type="dcterms:W3CDTF">2015-05-11T09:16:00Z</dcterms:modified>
</cp:coreProperties>
</file>