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932504B342E4BC0BB13AE0F0941DBBE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607AE40EF7B44FBC89E65A0FFF8CEE62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EBC5B307AEC5464EBF2272C8FAE4AD92"/>
          </w:placeholder>
        </w:sdtPr>
        <w:sdtEndPr>
          <w:rPr>
            <w:rStyle w:val="Standardnpsmoodstavce"/>
            <w:b w:val="0"/>
          </w:rPr>
        </w:sdtEndPr>
        <w:sdtContent>
          <w:r w:rsidR="007B06CA">
            <w:rPr>
              <w:rStyle w:val="Styl1Char"/>
            </w:rPr>
            <w:t xml:space="preserve">Kateřina </w:t>
          </w:r>
          <w:proofErr w:type="spellStart"/>
          <w:r w:rsidR="007B06CA">
            <w:rPr>
              <w:rStyle w:val="Styl1Char"/>
            </w:rPr>
            <w:t>Rožová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082D59675E3B411B86629DA65D11CC51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7B06CA">
            <w:rPr>
              <w:rStyle w:val="Styl7Char"/>
            </w:rPr>
            <w:t>Belgický a nizozemský kolonialismus - komparace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365A0D02B4684955B4D2031EE2A613B9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7B06CA">
            <w:rPr>
              <w:rStyle w:val="Styl3Char"/>
            </w:rPr>
            <w:t xml:space="preserve">Dr. David </w:t>
          </w:r>
          <w:proofErr w:type="spellStart"/>
          <w:r w:rsidR="007B06CA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5614A299A15B4091B3A060C08626AEB2"/>
        </w:placeholder>
      </w:sdtPr>
      <w:sdtEndPr>
        <w:rPr>
          <w:rStyle w:val="StA"/>
          <w:szCs w:val="22"/>
        </w:rPr>
      </w:sdtEndPr>
      <w:sdtContent>
        <w:p w:rsidR="002821D2" w:rsidRPr="00EA4F90" w:rsidRDefault="007B06C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je porovnat koloniální aktivity Nizozemska a Belgie, přičemž na základě srovnání způsobu a průběhu kolonizace (a rovněž dekolonizace) chce autorka dospět ke shodným, respektive odlišným rysům, a tyto zdůvodnit a interpretovat. Autorce se do značné míry podařilo cíl práce naplnit.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7859EB6FB85C459BA9CB3ED7A37C1FF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340C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obsahové stránce je text do velké míry paralelní historií nizozemské a belgické kolonizace, respektive dekolonizace. Ke cti autorky slouží to, že se snažila akcentovat politické a politicko-geografické aspekty </w:t>
          </w:r>
          <w:proofErr w:type="spellStart"/>
          <w:r>
            <w:rPr>
              <w:rStyle w:val="st1Char"/>
            </w:rPr>
            <w:t>koloniace</w:t>
          </w:r>
          <w:proofErr w:type="spellEnd"/>
          <w:r>
            <w:rPr>
              <w:rStyle w:val="st1Char"/>
            </w:rPr>
            <w:t xml:space="preserve">. Práce obsahuje kapitolu věnovanou srovnání nizozemského a belgického </w:t>
          </w:r>
          <w:proofErr w:type="spellStart"/>
          <w:r>
            <w:rPr>
              <w:rStyle w:val="st1Char"/>
            </w:rPr>
            <w:t>kolonialisu</w:t>
          </w:r>
          <w:proofErr w:type="spellEnd"/>
          <w:r>
            <w:rPr>
              <w:rStyle w:val="st1Char"/>
            </w:rPr>
            <w:t xml:space="preserve"> – tato kapitola mohla být vzhledem k rozsáhlejší.  Práce nevyniká inovativním a tvůrčím přístupem, nicméně vzhledem k tématu vykazuje solidní zpracování zásadních témat. K textu jsou připojeny vhodně zvolené přílohy.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03AA2ACC254426D8BE8DAD55DC57EB0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7B06C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Autorka bez potíží zvládá pravidla akademického psaní, tedy v </w:t>
          </w:r>
          <w:proofErr w:type="spellStart"/>
          <w:r>
            <w:rPr>
              <w:rStyle w:val="st1Char"/>
            </w:rPr>
            <w:t>prácí</w:t>
          </w:r>
          <w:proofErr w:type="spellEnd"/>
          <w:r>
            <w:rPr>
              <w:rStyle w:val="st1Char"/>
            </w:rPr>
            <w:t xml:space="preserve"> nenalezneme žádná pochybení v odkazování, citacích apod. Jazykový projev autorky je místy velmi strohý, což má za následek až mírné komplikace při čtení a porozumění textu (krátké věty lišící se významem a podávající různé informace – styl </w:t>
          </w:r>
          <w:r w:rsidR="003340C3">
            <w:rPr>
              <w:rStyle w:val="st1Char"/>
            </w:rPr>
            <w:t xml:space="preserve">v některých pasážích </w:t>
          </w:r>
          <w:r>
            <w:rPr>
              <w:rStyle w:val="st1Char"/>
            </w:rPr>
            <w:t>působí až tak, jako by to byl bodový výčet). Grafická úprava je v</w:t>
          </w:r>
          <w:r w:rsidR="003340C3">
            <w:rPr>
              <w:rStyle w:val="st1Char"/>
            </w:rPr>
            <w:t> </w:t>
          </w:r>
          <w:r>
            <w:rPr>
              <w:rStyle w:val="st1Char"/>
            </w:rPr>
            <w:t>pořádku</w:t>
          </w:r>
          <w:r w:rsidR="003340C3">
            <w:rPr>
              <w:rStyle w:val="st1Char"/>
            </w:rPr>
            <w:t xml:space="preserve">, ovšem na několika místech došlo ke špatnému rozdělení odstavce (s 17). </w:t>
          </w:r>
          <w:r>
            <w:rPr>
              <w:rStyle w:val="st1Char"/>
            </w:rPr>
            <w:t xml:space="preserve">Celkově však text </w:t>
          </w:r>
          <w:r w:rsidR="003340C3">
            <w:rPr>
              <w:rStyle w:val="st1Char"/>
            </w:rPr>
            <w:t>odpovídá standardům bakal</w:t>
          </w:r>
          <w:r>
            <w:rPr>
              <w:rStyle w:val="st1Char"/>
            </w:rPr>
            <w:t xml:space="preserve">ářské práce.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2691E674B73C4DC8B5F2566CD8BD017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340C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Autorka prokázala, že se v problematice nizozemského a belgického kolonialismu velmi dobře zorientovala. Zjištěná fakta byla schopna zpracovat do textu, jež naplňuje standardy bakalářské práce. Slabé a silné stránky předložené práce vyplývají z hodnocení v bodech 2. a 3. 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E6DE21D3315245CD98E7CF0FC264AC5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F4F74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Autorka by mohla během obhajoby stručně prezentovat současné vztahy mezi Nizozemím a Indonésií, respektive mezi Belgií a DRK. Existují mezi těmito zeměmi určité nadstandardní vztahy v oblasti politické, ekonomické či kulturní? Nebo již v </w:t>
          </w:r>
          <w:proofErr w:type="spellStart"/>
          <w:r>
            <w:rPr>
              <w:rStyle w:val="st1Char"/>
            </w:rPr>
            <w:t>postkoloniálním</w:t>
          </w:r>
          <w:proofErr w:type="spellEnd"/>
          <w:r>
            <w:rPr>
              <w:rStyle w:val="st1Char"/>
            </w:rPr>
            <w:t xml:space="preserve"> období žádné takové vztahy nepozorujeme?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B96D637DBF4447DBBD70F4D93033AC39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F4F74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38B127FB4DD846A4A33AAF74D9BB376F"/>
          </w:placeholder>
          <w:date w:fullDate="2015-05-1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BF4F74">
            <w:t>14.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73" w:rsidRDefault="00C96473" w:rsidP="00D10D7C">
      <w:pPr>
        <w:spacing w:after="0" w:line="240" w:lineRule="auto"/>
      </w:pPr>
      <w:r>
        <w:separator/>
      </w:r>
    </w:p>
  </w:endnote>
  <w:endnote w:type="continuationSeparator" w:id="0">
    <w:p w:rsidR="00C96473" w:rsidRDefault="00C9647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73" w:rsidRDefault="00C96473" w:rsidP="00D10D7C">
      <w:pPr>
        <w:spacing w:after="0" w:line="240" w:lineRule="auto"/>
      </w:pPr>
      <w:r>
        <w:separator/>
      </w:r>
    </w:p>
  </w:footnote>
  <w:footnote w:type="continuationSeparator" w:id="0">
    <w:p w:rsidR="00C96473" w:rsidRDefault="00C9647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CA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340C3"/>
    <w:rsid w:val="003C559B"/>
    <w:rsid w:val="00435ED6"/>
    <w:rsid w:val="0051739B"/>
    <w:rsid w:val="005A2057"/>
    <w:rsid w:val="00694816"/>
    <w:rsid w:val="006D7DF0"/>
    <w:rsid w:val="00777D65"/>
    <w:rsid w:val="007B06CA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BF4F74"/>
    <w:rsid w:val="00C301CB"/>
    <w:rsid w:val="00C96473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5C483-54B0-44F2-BF32-81A10247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Temp\Formular_posudku_KAP_new-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32504B342E4BC0BB13AE0F0941DB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4EBF50-A3F4-4C53-9392-A4D0BE99B10F}"/>
      </w:docPartPr>
      <w:docPartBody>
        <w:p w:rsidR="00000000" w:rsidRDefault="00993133">
          <w:pPr>
            <w:pStyle w:val="F932504B342E4BC0BB13AE0F0941DBBE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607AE40EF7B44FBC89E65A0FFF8CE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97BBB-D588-439B-9DA5-C70B7A053FDF}"/>
      </w:docPartPr>
      <w:docPartBody>
        <w:p w:rsidR="00000000" w:rsidRDefault="00993133">
          <w:pPr>
            <w:pStyle w:val="607AE40EF7B44FBC89E65A0FFF8CEE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EBC5B307AEC5464EBF2272C8FAE4A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8A592-AFF6-4F80-8F03-119E387C9C2B}"/>
      </w:docPartPr>
      <w:docPartBody>
        <w:p w:rsidR="00000000" w:rsidRDefault="00993133">
          <w:pPr>
            <w:pStyle w:val="EBC5B307AEC5464EBF2272C8FAE4AD92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082D59675E3B411B86629DA65D11C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88AE7E-D8F0-4E67-AC6D-7819A98AC66E}"/>
      </w:docPartPr>
      <w:docPartBody>
        <w:p w:rsidR="00000000" w:rsidRDefault="00993133">
          <w:pPr>
            <w:pStyle w:val="082D59675E3B411B86629DA65D11CC51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365A0D02B4684955B4D2031EE2A613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82526-09EB-4E0F-BC83-F44B730CC7F3}"/>
      </w:docPartPr>
      <w:docPartBody>
        <w:p w:rsidR="00000000" w:rsidRDefault="00993133">
          <w:pPr>
            <w:pStyle w:val="365A0D02B4684955B4D2031EE2A613B9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5614A299A15B4091B3A060C08626A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DE0AA-86DD-4050-B7A8-5BEE121BA14B}"/>
      </w:docPartPr>
      <w:docPartBody>
        <w:p w:rsidR="00000000" w:rsidRDefault="00993133">
          <w:pPr>
            <w:pStyle w:val="5614A299A15B4091B3A060C08626AEB2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7859EB6FB85C459BA9CB3ED7A37C1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2B198-3EC3-4449-BE60-98815EC071F1}"/>
      </w:docPartPr>
      <w:docPartBody>
        <w:p w:rsidR="00000000" w:rsidRDefault="00993133">
          <w:pPr>
            <w:pStyle w:val="7859EB6FB85C459BA9CB3ED7A37C1FFC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03AA2ACC254426D8BE8DAD55DC57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E570A-3754-4EEE-B165-0515DF03188F}"/>
      </w:docPartPr>
      <w:docPartBody>
        <w:p w:rsidR="00000000" w:rsidRDefault="00993133">
          <w:pPr>
            <w:pStyle w:val="903AA2ACC254426D8BE8DAD55DC57EB0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2691E674B73C4DC8B5F2566CD8BD0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DE4F8-019D-49AB-A4B7-A580D68F17A0}"/>
      </w:docPartPr>
      <w:docPartBody>
        <w:p w:rsidR="00000000" w:rsidRDefault="00993133">
          <w:pPr>
            <w:pStyle w:val="2691E674B73C4DC8B5F2566CD8BD0170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E6DE21D3315245CD98E7CF0FC264A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830A7-0A97-48A2-995F-86D0AC92D1E6}"/>
      </w:docPartPr>
      <w:docPartBody>
        <w:p w:rsidR="00000000" w:rsidRDefault="00993133">
          <w:pPr>
            <w:pStyle w:val="E6DE21D3315245CD98E7CF0FC264AC50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B96D637DBF4447DBBD70F4D93033A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47085-DB80-4583-B7D9-4594F3C89105}"/>
      </w:docPartPr>
      <w:docPartBody>
        <w:p w:rsidR="00000000" w:rsidRDefault="00993133">
          <w:pPr>
            <w:pStyle w:val="B96D637DBF4447DBBD70F4D93033AC39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38B127FB4DD846A4A33AAF74D9BB37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6F531-E852-4B76-A93B-BE25EC4CFAD3}"/>
      </w:docPartPr>
      <w:docPartBody>
        <w:p w:rsidR="00000000" w:rsidRDefault="00993133">
          <w:pPr>
            <w:pStyle w:val="38B127FB4DD846A4A33AAF74D9BB376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33"/>
    <w:rsid w:val="0099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932504B342E4BC0BB13AE0F0941DBBE">
    <w:name w:val="F932504B342E4BC0BB13AE0F0941DBBE"/>
  </w:style>
  <w:style w:type="paragraph" w:customStyle="1" w:styleId="607AE40EF7B44FBC89E65A0FFF8CEE62">
    <w:name w:val="607AE40EF7B44FBC89E65A0FFF8CEE62"/>
  </w:style>
  <w:style w:type="paragraph" w:customStyle="1" w:styleId="EBC5B307AEC5464EBF2272C8FAE4AD92">
    <w:name w:val="EBC5B307AEC5464EBF2272C8FAE4AD92"/>
  </w:style>
  <w:style w:type="paragraph" w:customStyle="1" w:styleId="082D59675E3B411B86629DA65D11CC51">
    <w:name w:val="082D59675E3B411B86629DA65D11CC51"/>
  </w:style>
  <w:style w:type="paragraph" w:customStyle="1" w:styleId="365A0D02B4684955B4D2031EE2A613B9">
    <w:name w:val="365A0D02B4684955B4D2031EE2A613B9"/>
  </w:style>
  <w:style w:type="paragraph" w:customStyle="1" w:styleId="5614A299A15B4091B3A060C08626AEB2">
    <w:name w:val="5614A299A15B4091B3A060C08626AEB2"/>
  </w:style>
  <w:style w:type="paragraph" w:customStyle="1" w:styleId="7859EB6FB85C459BA9CB3ED7A37C1FFC">
    <w:name w:val="7859EB6FB85C459BA9CB3ED7A37C1FFC"/>
  </w:style>
  <w:style w:type="paragraph" w:customStyle="1" w:styleId="903AA2ACC254426D8BE8DAD55DC57EB0">
    <w:name w:val="903AA2ACC254426D8BE8DAD55DC57EB0"/>
  </w:style>
  <w:style w:type="paragraph" w:customStyle="1" w:styleId="2691E674B73C4DC8B5F2566CD8BD0170">
    <w:name w:val="2691E674B73C4DC8B5F2566CD8BD0170"/>
  </w:style>
  <w:style w:type="paragraph" w:customStyle="1" w:styleId="E6DE21D3315245CD98E7CF0FC264AC50">
    <w:name w:val="E6DE21D3315245CD98E7CF0FC264AC50"/>
  </w:style>
  <w:style w:type="paragraph" w:customStyle="1" w:styleId="B96D637DBF4447DBBD70F4D93033AC39">
    <w:name w:val="B96D637DBF4447DBBD70F4D93033AC39"/>
  </w:style>
  <w:style w:type="paragraph" w:customStyle="1" w:styleId="38B127FB4DD846A4A33AAF74D9BB376F">
    <w:name w:val="38B127FB4DD846A4A33AAF74D9BB3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Formular_posudku_KAP_new-4</Template>
  <TotalTime>26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2015-05-14T12:19:00Z</dcterms:created>
  <dcterms:modified xsi:type="dcterms:W3CDTF">2015-05-14T12:45:00Z</dcterms:modified>
</cp:coreProperties>
</file>