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4AC329F8F164FE2902A392BD11815CF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FA1F2F4F1904B71BB648C5562648F4D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6483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DEAC6A535EB449FD88918E047F0428FB"/>
          </w:placeholder>
        </w:sdtPr>
        <w:sdtEndPr>
          <w:rPr>
            <w:rStyle w:val="Standardnpsmoodstavce"/>
            <w:b w:val="0"/>
          </w:rPr>
        </w:sdtEndPr>
        <w:sdtContent>
          <w:r w:rsidR="00964831">
            <w:rPr>
              <w:rStyle w:val="Styl1Char"/>
            </w:rPr>
            <w:t>Slavomír Slaninka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191241496EDA482994555283BC01750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64831">
            <w:rPr>
              <w:rStyle w:val="Styl7Char"/>
            </w:rPr>
            <w:t>Rozpad státu jako příčina vzniku mezinárodního terorismu – Afghánistán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6873D4E31AFD425B8BCBDE6F7C627A2A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964831">
            <w:rPr>
              <w:rStyle w:val="Styl3Char"/>
            </w:rPr>
            <w:t xml:space="preserve">doc. Šárka </w:t>
          </w:r>
          <w:proofErr w:type="spellStart"/>
          <w:r w:rsidR="00964831">
            <w:rPr>
              <w:rStyle w:val="Styl3Char"/>
            </w:rPr>
            <w:t>Cabadová</w:t>
          </w:r>
          <w:proofErr w:type="spellEnd"/>
          <w:r w:rsidR="00964831">
            <w:rPr>
              <w:rStyle w:val="Styl3Char"/>
            </w:rPr>
            <w:t xml:space="preserve"> </w:t>
          </w:r>
          <w:proofErr w:type="spellStart"/>
          <w:r w:rsidR="00964831">
            <w:rPr>
              <w:rStyle w:val="Styl3Char"/>
            </w:rPr>
            <w:t>Waisová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5283CC939BD4CC7A010D70549C81501"/>
        </w:placeholder>
      </w:sdtPr>
      <w:sdtEndPr>
        <w:rPr>
          <w:rStyle w:val="StA"/>
          <w:szCs w:val="22"/>
        </w:rPr>
      </w:sdtEndPr>
      <w:sdtContent>
        <w:p w:rsidR="002821D2" w:rsidRPr="00EA4F90" w:rsidRDefault="0096483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 práce stanovuje autor v úvodu. Zde deklaruje, že bude zkoumat závislost mezi existencí rozpadlého státu a mezinárodním terorismem. Autor má za to, že mezi oběma fenomény existuje přímá souvislost, že rozpadlé státy poskytují prostor pro vznik a operování mezinárodního terorismu. Vedle tohoto obecnějšího cíle pak autor deklaruje, že chce „zjistit, zdali se nějak Afghánistán podílel na podpoře </w:t>
          </w:r>
          <w:proofErr w:type="spellStart"/>
          <w:r>
            <w:rPr>
              <w:rStyle w:val="st1Char"/>
            </w:rPr>
            <w:t>Al</w:t>
          </w:r>
          <w:proofErr w:type="spellEnd"/>
          <w:r>
            <w:rPr>
              <w:rStyle w:val="st1Char"/>
            </w:rPr>
            <w:t>-</w:t>
          </w:r>
          <w:proofErr w:type="spellStart"/>
          <w:r>
            <w:rPr>
              <w:rStyle w:val="st1Char"/>
            </w:rPr>
            <w:t>Káidy</w:t>
          </w:r>
          <w:proofErr w:type="spellEnd"/>
          <w:r>
            <w:rPr>
              <w:rStyle w:val="st1Char"/>
            </w:rPr>
            <w:t xml:space="preserve">, pokud ano, tak jakým způsobem a jaká byla v daném období mocenská situace v zemi“ (s. 2). Tuto výzkumnou otázku považuji do velké míry za nesplnitelnou a vlastně nesmyslnou. Co, nebo vlastně koho, míní autor Afghánistánem? Sám v textu uvádí, že Afghánistán je rozpadlý stát, kde </w:t>
          </w:r>
          <w:r w:rsidR="00223A51">
            <w:rPr>
              <w:rStyle w:val="st1Char"/>
            </w:rPr>
            <w:t xml:space="preserve">dlouho </w:t>
          </w:r>
          <w:r>
            <w:rPr>
              <w:rStyle w:val="st1Char"/>
            </w:rPr>
            <w:t>absent</w:t>
          </w:r>
          <w:r w:rsidR="00223A51">
            <w:rPr>
              <w:rStyle w:val="st1Char"/>
            </w:rPr>
            <w:t>ovala</w:t>
          </w:r>
          <w:r>
            <w:rPr>
              <w:rStyle w:val="st1Char"/>
            </w:rPr>
            <w:t xml:space="preserve"> akceptovaná vláda</w:t>
          </w:r>
          <w:r w:rsidR="00223A51">
            <w:rPr>
              <w:rStyle w:val="st1Char"/>
            </w:rPr>
            <w:t>. V jakém období bude výzkum provádět? Respektive pro jaké období se rozhodl výzkum provádět? S ohledem na nejasnosti v práci a s ohledem na výzkumnou otázku se domnívám, že cíl práce byl naplněn jen minimálně, a to i proto, že nebyl dobře stanoven.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4A0F6CD6D0246848271A1393AD4053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23A5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 mnoha kapitolách autor čerpá dominantně jen z několika (dvou či tří) zdrojů. Celé pasáže textu a mnoho definic či dat není nijak ověřeno.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AC5F107F7AEA448F87325014ECEDCD6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96483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je text velmi slabý. Autor píše dlouhé rozvité nesrozumitelné věty. Dále autor nezvládá používání interpunkčních znamének. Čárky dává tam, kam nepatří, a tam, kam patří, je nedává.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32D898FEBD314553B064AC334064D26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6483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Za největší slabinu předloženého textu považuji absenci propojení mezi definičními kapitolami a analytickou částí. Autor sice uvádí nějaké definice rozpadajícího se státu a mezinárodního terorismu, ale pojmy nijak neoperacionalizuje. Čtenář tedy neví, co jsou definiční kritéria obou pojmů a jakou empirickou evidenci je tedy třeba hledat v analytické části. Za druhý největší nedostatek předložené práce považuji závislost celých pasáží jen na </w:t>
          </w:r>
          <w:r>
            <w:rPr>
              <w:rStyle w:val="st1Char"/>
            </w:rPr>
            <w:lastRenderedPageBreak/>
            <w:t xml:space="preserve">několika zdrojích. Byť je seznam literatury na konci práce poměrně bohatý, nahlédneme-li do samotného textu (např. strany 12 a dále) vidíme, že autor čerpá jen ze dvou či tří publikací a pouze výjimečně je doplní dalším zdrojem.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3227715A2DC54AB2B8FEC36A36F7B09D"/>
        </w:placeholder>
      </w:sdtPr>
      <w:sdtEndPr>
        <w:rPr>
          <w:rStyle w:val="Standardnpsmoodstavce"/>
          <w:sz w:val="20"/>
          <w:szCs w:val="20"/>
        </w:rPr>
      </w:sdtEndPr>
      <w:sdtContent>
        <w:p w:rsidR="00223A51" w:rsidRDefault="00223A5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Viz výše. Dále – na s. 6 píšete, že „slabé státy trpí dysfunkcí. Ta může být v první řadě geografického, materiálního nebo ekonomického charakteru.“ Co to je prosím geografická dysfunkce?</w:t>
          </w:r>
        </w:p>
        <w:p w:rsidR="00223A51" w:rsidRDefault="00223A5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Můžete prosím vysvětlit, jaký je rozdíl mezi definicí a teorií? Mám pocit, že si to značně pletete (viz například s. 8 dole; vyznačeno v kopii práce, kterou jsem četla).</w:t>
          </w:r>
        </w:p>
        <w:p w:rsidR="002821D2" w:rsidRPr="002821D2" w:rsidRDefault="00223A5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Poslednní</w:t>
          </w:r>
          <w:proofErr w:type="spellEnd"/>
          <w:r>
            <w:rPr>
              <w:rStyle w:val="st1Char"/>
            </w:rPr>
            <w:t xml:space="preserve"> otázka směřuje ke vztahu mezi rozpadem státu a podhoubím pro mezinárodní terorismus. Odborná literatura obsahuje dvě teze – první mj. prezentujete Vy. Rozpad státu považujete za dobré podhoubí pro růst mezinárodního terorismu. Mnoho badatelů se ale domnívá, že zcela rozpadlé státy nevytvářejí dobré prostředí pro růst teroristických </w:t>
          </w:r>
          <w:proofErr w:type="spellStart"/>
          <w:r>
            <w:rPr>
              <w:rStyle w:val="st1Char"/>
            </w:rPr>
            <w:t>organizacíí</w:t>
          </w:r>
          <w:proofErr w:type="spellEnd"/>
          <w:r>
            <w:rPr>
              <w:rStyle w:val="st1Char"/>
            </w:rPr>
            <w:t>, protože i teroristé potřebují fungující infrastrukturu včetně počítačových a bankovních systémů. Řada autorů se tak kloní spíše k tomu, že slabé státy vytvářejí vhodné podhoubí pro existenci a bujení teroristických organizací. Toto ve Vaší práci vůbec nenalezneme?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6E0E1D40C5B04FBFB1A72D4EBBB20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23A51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Ještě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8553C36DDB24BAA8168A4BBEDA71B6E"/>
          </w:placeholder>
          <w:date w:fullDate="2015-05-0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223A51">
            <w:t>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19" w:rsidRDefault="009F0C19" w:rsidP="00D10D7C">
      <w:pPr>
        <w:spacing w:after="0" w:line="240" w:lineRule="auto"/>
      </w:pPr>
      <w:r>
        <w:separator/>
      </w:r>
    </w:p>
  </w:endnote>
  <w:endnote w:type="continuationSeparator" w:id="0">
    <w:p w:rsidR="009F0C19" w:rsidRDefault="009F0C1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19" w:rsidRDefault="009F0C19" w:rsidP="00D10D7C">
      <w:pPr>
        <w:spacing w:after="0" w:line="240" w:lineRule="auto"/>
      </w:pPr>
      <w:r>
        <w:separator/>
      </w:r>
    </w:p>
  </w:footnote>
  <w:footnote w:type="continuationSeparator" w:id="0">
    <w:p w:rsidR="009F0C19" w:rsidRDefault="009F0C1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3A51"/>
    <w:rsid w:val="00026179"/>
    <w:rsid w:val="00056A57"/>
    <w:rsid w:val="00094AEA"/>
    <w:rsid w:val="00115661"/>
    <w:rsid w:val="0012043E"/>
    <w:rsid w:val="00223A51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64831"/>
    <w:rsid w:val="0098768E"/>
    <w:rsid w:val="009A7028"/>
    <w:rsid w:val="009C488A"/>
    <w:rsid w:val="009F0C19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028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KAW~1\AppData\Local\Temp\Formular_posudku_KAP_new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AC329F8F164FE2902A392BD1181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AE86B-C15A-47E8-853D-C098047E31BD}"/>
      </w:docPartPr>
      <w:docPartBody>
        <w:p w:rsidR="00000000" w:rsidRDefault="001B2D3C">
          <w:pPr>
            <w:pStyle w:val="64AC329F8F164FE2902A392BD11815C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FA1F2F4F1904B71BB648C5562648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048BF-78A4-4058-BB38-9C483AC98506}"/>
      </w:docPartPr>
      <w:docPartBody>
        <w:p w:rsidR="00000000" w:rsidRDefault="001B2D3C">
          <w:pPr>
            <w:pStyle w:val="9FA1F2F4F1904B71BB648C5562648F4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DEAC6A535EB449FD88918E047F042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8BCF6-113D-4979-86C2-3F0A261B928A}"/>
      </w:docPartPr>
      <w:docPartBody>
        <w:p w:rsidR="00000000" w:rsidRDefault="001B2D3C">
          <w:pPr>
            <w:pStyle w:val="DEAC6A535EB449FD88918E047F0428F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191241496EDA482994555283BC017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1DBB8-269F-40BC-91E7-B0E692A307E0}"/>
      </w:docPartPr>
      <w:docPartBody>
        <w:p w:rsidR="00000000" w:rsidRDefault="001B2D3C">
          <w:pPr>
            <w:pStyle w:val="191241496EDA482994555283BC01750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6873D4E31AFD425B8BCBDE6F7C627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597B7-7A4E-4A27-8824-E16C5724FB93}"/>
      </w:docPartPr>
      <w:docPartBody>
        <w:p w:rsidR="00000000" w:rsidRDefault="001B2D3C">
          <w:pPr>
            <w:pStyle w:val="6873D4E31AFD425B8BCBDE6F7C627A2A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5283CC939BD4CC7A010D70549C81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8B2A3-995A-4C6B-A1B0-8099AE8F32C6}"/>
      </w:docPartPr>
      <w:docPartBody>
        <w:p w:rsidR="00000000" w:rsidRDefault="001B2D3C">
          <w:pPr>
            <w:pStyle w:val="D5283CC939BD4CC7A010D70549C81501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04A0F6CD6D0246848271A1393AD40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1B479-592C-4394-9EFA-F844D745DB5F}"/>
      </w:docPartPr>
      <w:docPartBody>
        <w:p w:rsidR="00000000" w:rsidRDefault="001B2D3C">
          <w:pPr>
            <w:pStyle w:val="04A0F6CD6D0246848271A1393AD4053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AC5F107F7AEA448F87325014ECEDC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F96EF-3AED-4D32-B35A-EAFA92A62471}"/>
      </w:docPartPr>
      <w:docPartBody>
        <w:p w:rsidR="00000000" w:rsidRDefault="001B2D3C">
          <w:pPr>
            <w:pStyle w:val="AC5F107F7AEA448F87325014ECEDCD6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32D898FEBD314553B064AC334064D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69374-65B1-4BFD-904B-59221890E14F}"/>
      </w:docPartPr>
      <w:docPartBody>
        <w:p w:rsidR="00000000" w:rsidRDefault="001B2D3C">
          <w:pPr>
            <w:pStyle w:val="32D898FEBD314553B064AC334064D26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3227715A2DC54AB2B8FEC36A36F7B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F50D-76F3-426A-9CED-B923A7A144E1}"/>
      </w:docPartPr>
      <w:docPartBody>
        <w:p w:rsidR="00000000" w:rsidRDefault="001B2D3C">
          <w:pPr>
            <w:pStyle w:val="3227715A2DC54AB2B8FEC36A36F7B09D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6E0E1D40C5B04FBFB1A72D4EBBB20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0A8DF-8636-4BC3-A3A7-740776213597}"/>
      </w:docPartPr>
      <w:docPartBody>
        <w:p w:rsidR="00000000" w:rsidRDefault="001B2D3C">
          <w:pPr>
            <w:pStyle w:val="6E0E1D40C5B04FBFB1A72D4EBBB208B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8553C36DDB24BAA8168A4BBEDA71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C6FAB-BDB6-42E8-A46E-74607E2DB37F}"/>
      </w:docPartPr>
      <w:docPartBody>
        <w:p w:rsidR="00000000" w:rsidRDefault="001B2D3C">
          <w:pPr>
            <w:pStyle w:val="D8553C36DDB24BAA8168A4BBEDA71B6E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2D3C"/>
    <w:rsid w:val="001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4AC329F8F164FE2902A392BD11815CF">
    <w:name w:val="64AC329F8F164FE2902A392BD11815CF"/>
  </w:style>
  <w:style w:type="paragraph" w:customStyle="1" w:styleId="9FA1F2F4F1904B71BB648C5562648F4D">
    <w:name w:val="9FA1F2F4F1904B71BB648C5562648F4D"/>
  </w:style>
  <w:style w:type="paragraph" w:customStyle="1" w:styleId="DEAC6A535EB449FD88918E047F0428FB">
    <w:name w:val="DEAC6A535EB449FD88918E047F0428FB"/>
  </w:style>
  <w:style w:type="paragraph" w:customStyle="1" w:styleId="191241496EDA482994555283BC017503">
    <w:name w:val="191241496EDA482994555283BC017503"/>
  </w:style>
  <w:style w:type="paragraph" w:customStyle="1" w:styleId="6873D4E31AFD425B8BCBDE6F7C627A2A">
    <w:name w:val="6873D4E31AFD425B8BCBDE6F7C627A2A"/>
  </w:style>
  <w:style w:type="paragraph" w:customStyle="1" w:styleId="D5283CC939BD4CC7A010D70549C81501">
    <w:name w:val="D5283CC939BD4CC7A010D70549C81501"/>
  </w:style>
  <w:style w:type="paragraph" w:customStyle="1" w:styleId="04A0F6CD6D0246848271A1393AD4053A">
    <w:name w:val="04A0F6CD6D0246848271A1393AD4053A"/>
  </w:style>
  <w:style w:type="paragraph" w:customStyle="1" w:styleId="AC5F107F7AEA448F87325014ECEDCD6C">
    <w:name w:val="AC5F107F7AEA448F87325014ECEDCD6C"/>
  </w:style>
  <w:style w:type="paragraph" w:customStyle="1" w:styleId="32D898FEBD314553B064AC334064D263">
    <w:name w:val="32D898FEBD314553B064AC334064D263"/>
  </w:style>
  <w:style w:type="paragraph" w:customStyle="1" w:styleId="3227715A2DC54AB2B8FEC36A36F7B09D">
    <w:name w:val="3227715A2DC54AB2B8FEC36A36F7B09D"/>
  </w:style>
  <w:style w:type="paragraph" w:customStyle="1" w:styleId="6E0E1D40C5B04FBFB1A72D4EBBB208BE">
    <w:name w:val="6E0E1D40C5B04FBFB1A72D4EBBB208BE"/>
  </w:style>
  <w:style w:type="paragraph" w:customStyle="1" w:styleId="D8553C36DDB24BAA8168A4BBEDA71B6E">
    <w:name w:val="D8553C36DDB24BAA8168A4BBEDA71B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Formular_posudku_KAP_new-1.dotx</Template>
  <TotalTime>18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Waisová</dc:creator>
  <cp:lastModifiedBy>Šárka Waisová</cp:lastModifiedBy>
  <cp:revision>1</cp:revision>
  <dcterms:created xsi:type="dcterms:W3CDTF">2015-05-06T11:49:00Z</dcterms:created>
  <dcterms:modified xsi:type="dcterms:W3CDTF">2015-05-06T12:07:00Z</dcterms:modified>
</cp:coreProperties>
</file>