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9AD9" w14:textId="77777777"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3B59C89E92B9B242B760FF84F26675ED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61B52570" w14:textId="77777777"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3D46667D576814994A8BA6B7F1DD2D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14:paraId="7D6A12C6" w14:textId="77777777" w:rsidR="00435ED6" w:rsidRDefault="00435ED6" w:rsidP="00D10D7C">
      <w:pPr>
        <w:tabs>
          <w:tab w:val="left" w:pos="3480"/>
        </w:tabs>
      </w:pPr>
    </w:p>
    <w:p w14:paraId="695F3502" w14:textId="77777777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C21DA6D40902FA409BD9B72318D834C7"/>
          </w:placeholder>
        </w:sdtPr>
        <w:sdtEndPr>
          <w:rPr>
            <w:rStyle w:val="DefaultParagraphFont"/>
            <w:b w:val="0"/>
          </w:rPr>
        </w:sdtEndPr>
        <w:sdtContent>
          <w:r w:rsidR="00644050">
            <w:rPr>
              <w:rStyle w:val="Styl1Char"/>
            </w:rPr>
            <w:t xml:space="preserve">Leoš </w:t>
          </w:r>
          <w:proofErr w:type="spellStart"/>
          <w:r w:rsidR="00644050">
            <w:rPr>
              <w:rStyle w:val="Styl1Char"/>
            </w:rPr>
            <w:t>Bezkočka</w:t>
          </w:r>
          <w:proofErr w:type="spellEnd"/>
        </w:sdtContent>
      </w:sdt>
    </w:p>
    <w:p w14:paraId="048169F8" w14:textId="7777777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EACF144D4D22C46A5D2FC66DC9CFF8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44050">
            <w:rPr>
              <w:rStyle w:val="Styl7Char"/>
            </w:rPr>
            <w:t>Politické ideologie: Český liberalismus po roce 1993</w:t>
          </w:r>
        </w:sdtContent>
      </w:sdt>
    </w:p>
    <w:p w14:paraId="73CAF335" w14:textId="77777777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F55B0758674D7344B502792B3EB60BF1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644050">
            <w:rPr>
              <w:rStyle w:val="Styl3Char"/>
            </w:rPr>
            <w:t>Petra Burzová</w:t>
          </w:r>
        </w:sdtContent>
      </w:sdt>
    </w:p>
    <w:p w14:paraId="4BE12739" w14:textId="77777777" w:rsidR="00D10D7C" w:rsidRDefault="00D10D7C" w:rsidP="002821D2">
      <w:pPr>
        <w:tabs>
          <w:tab w:val="left" w:pos="3480"/>
        </w:tabs>
        <w:ind w:left="142" w:hanging="142"/>
      </w:pPr>
    </w:p>
    <w:p w14:paraId="17AA9000" w14:textId="77777777"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4556802C46D6D47B7936B54166119E0"/>
        </w:placeholder>
      </w:sdtPr>
      <w:sdtEndPr>
        <w:rPr>
          <w:rStyle w:val="StA"/>
          <w:szCs w:val="22"/>
        </w:rPr>
      </w:sdtEndPr>
      <w:sdtContent>
        <w:p w14:paraId="0562FEC2" w14:textId="77777777" w:rsidR="002821D2" w:rsidRPr="00EA4F90" w:rsidRDefault="00644050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bylo identifikovat specifické rysy českého liberalismu po roce 1993. Cíl práce byl naplněn.</w:t>
          </w:r>
        </w:p>
      </w:sdtContent>
    </w:sdt>
    <w:p w14:paraId="41D41924" w14:textId="77777777"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FC19D872666F64DA1E7FF1D86A52862"/>
        </w:placeholder>
      </w:sdtPr>
      <w:sdtEndPr>
        <w:rPr>
          <w:rStyle w:val="DefaultParagraphFont"/>
          <w:sz w:val="20"/>
          <w:szCs w:val="20"/>
        </w:rPr>
      </w:sdtEndPr>
      <w:sdtContent>
        <w:p w14:paraId="00D54A8E" w14:textId="77777777" w:rsidR="002821D2" w:rsidRPr="002821D2" w:rsidRDefault="00644050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Výsledná podoba této práce sice stála mnoho úsilí, ale finální verze je zdařilou a čtivou studií. Autor práce se pro téma doslova zapálil, prostudoval obrovské kvantum literatury a pramenů a bylo nutné ho korigovat směrem k určité </w:t>
          </w:r>
          <w:proofErr w:type="spellStart"/>
          <w:r>
            <w:rPr>
              <w:rStyle w:val="st1Char"/>
            </w:rPr>
            <w:t>disciplinovasti</w:t>
          </w:r>
          <w:proofErr w:type="spellEnd"/>
          <w:r>
            <w:rPr>
              <w:rStyle w:val="st1Char"/>
            </w:rPr>
            <w:t xml:space="preserve">, jinak by práce měla stovky stran. Pozůstatky mírné </w:t>
          </w:r>
          <w:proofErr w:type="spellStart"/>
          <w:r>
            <w:rPr>
              <w:rStyle w:val="st1Char"/>
            </w:rPr>
            <w:t>neorganizovasti</w:t>
          </w:r>
          <w:proofErr w:type="spellEnd"/>
          <w:r>
            <w:rPr>
              <w:rStyle w:val="st1Char"/>
            </w:rPr>
            <w:t xml:space="preserve"> v práci ještě nalézáme, ale struktura práce a obsahové zpracování je solidní a kvalitní. Autor nejprve prezentuje ideologická východiska českých liberálů, následně si volí subjekty a aktéry, které považuje za hlavní reprezentanty českého liberalismu a následně se zaměřuje na debatu o privatizaci, ve které identifikuje a analyzuje ideologické pozadí argumentů, které legitimizují postoje </w:t>
          </w:r>
          <w:proofErr w:type="spellStart"/>
          <w:r>
            <w:rPr>
              <w:rStyle w:val="st1Char"/>
            </w:rPr>
            <w:t>ajtérů</w:t>
          </w:r>
          <w:proofErr w:type="spellEnd"/>
          <w:r>
            <w:rPr>
              <w:rStyle w:val="st1Char"/>
            </w:rPr>
            <w:t xml:space="preserve"> k privatizaci. Z této analýzy autor přichází s konstrukcí specifických rysů českého liberalismu a ukazuje na nesrovnalosti mezi formálním odkazem na liberální teze a obsahovým odklonem od těchto tezí.</w:t>
          </w:r>
        </w:p>
      </w:sdtContent>
    </w:sdt>
    <w:p w14:paraId="1199E036" w14:textId="77777777"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0D89708FD6F0349BE2CD58BE80B2E7C"/>
        </w:placeholder>
      </w:sdtPr>
      <w:sdtEndPr>
        <w:rPr>
          <w:rStyle w:val="DefaultParagraphFont"/>
          <w:sz w:val="20"/>
          <w:szCs w:val="20"/>
        </w:rPr>
      </w:sdtEndPr>
      <w:sdtContent>
        <w:p w14:paraId="573B3B0D" w14:textId="77777777" w:rsidR="00DE3BC4" w:rsidRPr="00DE3BC4" w:rsidRDefault="00644050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obsahuje nemálo nedostatků, zejména překlepů, vesměs jsou ale v únosné míře a nebrání srozumitelnosti textu.</w:t>
          </w:r>
        </w:p>
      </w:sdtContent>
    </w:sdt>
    <w:p w14:paraId="16555959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2FB8CA611C42746A2E37280CF1101B8"/>
        </w:placeholder>
      </w:sdtPr>
      <w:sdtEndPr>
        <w:rPr>
          <w:rStyle w:val="DefaultParagraphFont"/>
          <w:sz w:val="20"/>
          <w:szCs w:val="20"/>
        </w:rPr>
      </w:sdtEndPr>
      <w:sdtContent>
        <w:p w14:paraId="6351719D" w14:textId="77777777" w:rsidR="002821D2" w:rsidRPr="002821D2" w:rsidRDefault="00644050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Domnívám se, že na bakalářské úrovni se jedná o vynikající práci, oceňuji zejména autorův zájem a ochotu studovat literaturu a promýšlet způsob uchopení problematiky.</w:t>
          </w:r>
        </w:p>
      </w:sdtContent>
    </w:sdt>
    <w:p w14:paraId="46807C69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66B972A2B5DEF459681BEC488926D4F"/>
        </w:placeholder>
      </w:sdtPr>
      <w:sdtEndPr>
        <w:rPr>
          <w:rStyle w:val="DefaultParagraphFont"/>
          <w:sz w:val="20"/>
          <w:szCs w:val="20"/>
        </w:rPr>
      </w:sdtEndPr>
      <w:sdtContent>
        <w:p w14:paraId="4A31A2F5" w14:textId="77777777" w:rsidR="002821D2" w:rsidRPr="002821D2" w:rsidRDefault="00644050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Nemám.</w:t>
          </w:r>
        </w:p>
        <w:bookmarkStart w:id="0" w:name="_GoBack" w:displacedByCustomXml="next"/>
        <w:bookmarkEnd w:id="0" w:displacedByCustomXml="next"/>
      </w:sdtContent>
    </w:sdt>
    <w:p w14:paraId="6D457089" w14:textId="77777777"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A0CA0E92E693D48ACE31FC4F7680EAC"/>
        </w:placeholder>
      </w:sdtPr>
      <w:sdtEndPr>
        <w:rPr>
          <w:rStyle w:val="DefaultParagraphFont"/>
          <w:sz w:val="20"/>
          <w:szCs w:val="20"/>
        </w:rPr>
      </w:sdtEndPr>
      <w:sdtContent>
        <w:p w14:paraId="1BFB2850" w14:textId="77777777" w:rsidR="002821D2" w:rsidRPr="002821D2" w:rsidRDefault="00644050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Výborně.</w:t>
          </w:r>
        </w:p>
      </w:sdtContent>
    </w:sdt>
    <w:p w14:paraId="0D465850" w14:textId="77777777"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14:paraId="5EB6A0F8" w14:textId="77777777"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14:paraId="1F4A34DE" w14:textId="77777777"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1C20215C56A0F4F935ABEAE07CAEE18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44050">
            <w:t>29. 5. 2015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7CDAFC44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1796" w14:textId="77777777" w:rsidR="001C7175" w:rsidRDefault="001C7175" w:rsidP="00D10D7C">
      <w:pPr>
        <w:spacing w:after="0" w:line="240" w:lineRule="auto"/>
      </w:pPr>
      <w:r>
        <w:separator/>
      </w:r>
    </w:p>
  </w:endnote>
  <w:endnote w:type="continuationSeparator" w:id="0">
    <w:p w14:paraId="6A1DFE51" w14:textId="77777777" w:rsidR="001C7175" w:rsidRDefault="001C717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CB1D0" w14:textId="77777777" w:rsidR="001C7175" w:rsidRDefault="001C7175" w:rsidP="00D10D7C">
      <w:pPr>
        <w:spacing w:after="0" w:line="240" w:lineRule="auto"/>
      </w:pPr>
      <w:r>
        <w:separator/>
      </w:r>
    </w:p>
  </w:footnote>
  <w:footnote w:type="continuationSeparator" w:id="0">
    <w:p w14:paraId="37B1CF29" w14:textId="77777777" w:rsidR="001C7175" w:rsidRDefault="001C717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E555" w14:textId="77777777" w:rsidR="00D10D7C" w:rsidRDefault="00D10D7C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E1BB145" wp14:editId="276C6C39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2AE50" w14:textId="77777777" w:rsidR="003C559B" w:rsidRDefault="00D10D7C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14:paraId="45763B5B" w14:textId="77777777" w:rsidR="003C559B" w:rsidRPr="003C559B" w:rsidRDefault="003C559B" w:rsidP="003C559B"/>
  <w:p w14:paraId="63CFFB7B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5"/>
    <w:rsid w:val="00003116"/>
    <w:rsid w:val="00026179"/>
    <w:rsid w:val="00056A57"/>
    <w:rsid w:val="00094AEA"/>
    <w:rsid w:val="00115661"/>
    <w:rsid w:val="0012043E"/>
    <w:rsid w:val="001C7175"/>
    <w:rsid w:val="00225D99"/>
    <w:rsid w:val="002821D2"/>
    <w:rsid w:val="002C61BC"/>
    <w:rsid w:val="002D150D"/>
    <w:rsid w:val="002F65DA"/>
    <w:rsid w:val="003C559B"/>
    <w:rsid w:val="00435ED6"/>
    <w:rsid w:val="00444F55"/>
    <w:rsid w:val="0051739B"/>
    <w:rsid w:val="005A2057"/>
    <w:rsid w:val="00644050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E523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61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000%20posudky:Formular_Jeni&#769;kova&#769;_opo_B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59C89E92B9B242B760FF84F266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7EC2-4EAA-2E45-AD74-81B52F9341AD}"/>
      </w:docPartPr>
      <w:docPartBody>
        <w:p w:rsidR="00000000" w:rsidRDefault="00A62631">
          <w:pPr>
            <w:pStyle w:val="3B59C89E92B9B242B760FF84F26675ED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03D46667D576814994A8BA6B7F1D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E5A0-0002-8C43-A215-8920155CCE23}"/>
      </w:docPartPr>
      <w:docPartBody>
        <w:p w:rsidR="00000000" w:rsidRDefault="00A62631">
          <w:pPr>
            <w:pStyle w:val="03D46667D576814994A8BA6B7F1DD2D3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C21DA6D40902FA409BD9B72318D8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6873-8ADA-4949-828C-6EB8CCBEDE18}"/>
      </w:docPartPr>
      <w:docPartBody>
        <w:p w:rsidR="00000000" w:rsidRDefault="00A62631">
          <w:pPr>
            <w:pStyle w:val="C21DA6D40902FA409BD9B72318D834C7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4EACF144D4D22C46A5D2FC66DC9C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F70E-ECBC-F748-A84F-B1C348515FED}"/>
      </w:docPartPr>
      <w:docPartBody>
        <w:p w:rsidR="00000000" w:rsidRDefault="00A62631">
          <w:pPr>
            <w:pStyle w:val="4EACF144D4D22C46A5D2FC66DC9CFF8D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F55B0758674D7344B502792B3EB6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C01E-D4E9-5A47-8E26-CE9928F8CE57}"/>
      </w:docPartPr>
      <w:docPartBody>
        <w:p w:rsidR="00000000" w:rsidRDefault="00A62631">
          <w:pPr>
            <w:pStyle w:val="F55B0758674D7344B502792B3EB60BF1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4556802C46D6D47B7936B541661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0527-A5DC-DA4E-A904-C215DB8B2B9E}"/>
      </w:docPartPr>
      <w:docPartBody>
        <w:p w:rsidR="00000000" w:rsidRDefault="00A62631">
          <w:pPr>
            <w:pStyle w:val="84556802C46D6D47B7936B54166119E0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9FC19D872666F64DA1E7FF1D86A5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A01E-320E-E546-9372-30F30184E4FC}"/>
      </w:docPartPr>
      <w:docPartBody>
        <w:p w:rsidR="00000000" w:rsidRDefault="00A62631">
          <w:pPr>
            <w:pStyle w:val="9FC19D872666F64DA1E7FF1D86A52862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80D89708FD6F0349BE2CD58BE80B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7A02-71F8-F945-A89B-7934DB0B53A9}"/>
      </w:docPartPr>
      <w:docPartBody>
        <w:p w:rsidR="00000000" w:rsidRDefault="00A62631">
          <w:pPr>
            <w:pStyle w:val="80D89708FD6F0349BE2CD58BE80B2E7C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F2FB8CA611C42746A2E37280CF11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2F28-A1D4-3F4F-B904-3BB588E868E6}"/>
      </w:docPartPr>
      <w:docPartBody>
        <w:p w:rsidR="00000000" w:rsidRDefault="00A62631">
          <w:pPr>
            <w:pStyle w:val="F2FB8CA611C42746A2E37280CF1101B8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C66B972A2B5DEF459681BEC48892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E713-98C8-C241-8261-80D73A474D61}"/>
      </w:docPartPr>
      <w:docPartBody>
        <w:p w:rsidR="00000000" w:rsidRDefault="00A62631">
          <w:pPr>
            <w:pStyle w:val="C66B972A2B5DEF459681BEC488926D4F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FA0CA0E92E693D48ACE31FC4F768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486D-92E5-0C40-BD1C-5469140FD437}"/>
      </w:docPartPr>
      <w:docPartBody>
        <w:p w:rsidR="00000000" w:rsidRDefault="00A62631">
          <w:pPr>
            <w:pStyle w:val="FA0CA0E92E693D48ACE31FC4F7680EAC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31C20215C56A0F4F935ABEAE07CA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5B0B-9BE8-0F42-94ED-619FF8BB9A3E}"/>
      </w:docPartPr>
      <w:docPartBody>
        <w:p w:rsidR="00000000" w:rsidRDefault="00A62631">
          <w:pPr>
            <w:pStyle w:val="31C20215C56A0F4F935ABEAE07CAEE18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59C89E92B9B242B760FF84F26675ED">
    <w:name w:val="3B59C89E92B9B242B760FF84F26675ED"/>
  </w:style>
  <w:style w:type="paragraph" w:customStyle="1" w:styleId="03D46667D576814994A8BA6B7F1DD2D3">
    <w:name w:val="03D46667D576814994A8BA6B7F1DD2D3"/>
  </w:style>
  <w:style w:type="paragraph" w:customStyle="1" w:styleId="C21DA6D40902FA409BD9B72318D834C7">
    <w:name w:val="C21DA6D40902FA409BD9B72318D834C7"/>
  </w:style>
  <w:style w:type="paragraph" w:customStyle="1" w:styleId="4EACF144D4D22C46A5D2FC66DC9CFF8D">
    <w:name w:val="4EACF144D4D22C46A5D2FC66DC9CFF8D"/>
  </w:style>
  <w:style w:type="paragraph" w:customStyle="1" w:styleId="F55B0758674D7344B502792B3EB60BF1">
    <w:name w:val="F55B0758674D7344B502792B3EB60BF1"/>
  </w:style>
  <w:style w:type="paragraph" w:customStyle="1" w:styleId="84556802C46D6D47B7936B54166119E0">
    <w:name w:val="84556802C46D6D47B7936B54166119E0"/>
  </w:style>
  <w:style w:type="paragraph" w:customStyle="1" w:styleId="9FC19D872666F64DA1E7FF1D86A52862">
    <w:name w:val="9FC19D872666F64DA1E7FF1D86A52862"/>
  </w:style>
  <w:style w:type="paragraph" w:customStyle="1" w:styleId="80D89708FD6F0349BE2CD58BE80B2E7C">
    <w:name w:val="80D89708FD6F0349BE2CD58BE80B2E7C"/>
  </w:style>
  <w:style w:type="paragraph" w:customStyle="1" w:styleId="F2FB8CA611C42746A2E37280CF1101B8">
    <w:name w:val="F2FB8CA611C42746A2E37280CF1101B8"/>
  </w:style>
  <w:style w:type="paragraph" w:customStyle="1" w:styleId="C66B972A2B5DEF459681BEC488926D4F">
    <w:name w:val="C66B972A2B5DEF459681BEC488926D4F"/>
  </w:style>
  <w:style w:type="paragraph" w:customStyle="1" w:styleId="FA0CA0E92E693D48ACE31FC4F7680EAC">
    <w:name w:val="FA0CA0E92E693D48ACE31FC4F7680EAC"/>
  </w:style>
  <w:style w:type="paragraph" w:customStyle="1" w:styleId="31C20215C56A0F4F935ABEAE07CAEE18">
    <w:name w:val="31C20215C56A0F4F935ABEAE07CAEE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59C89E92B9B242B760FF84F26675ED">
    <w:name w:val="3B59C89E92B9B242B760FF84F26675ED"/>
  </w:style>
  <w:style w:type="paragraph" w:customStyle="1" w:styleId="03D46667D576814994A8BA6B7F1DD2D3">
    <w:name w:val="03D46667D576814994A8BA6B7F1DD2D3"/>
  </w:style>
  <w:style w:type="paragraph" w:customStyle="1" w:styleId="C21DA6D40902FA409BD9B72318D834C7">
    <w:name w:val="C21DA6D40902FA409BD9B72318D834C7"/>
  </w:style>
  <w:style w:type="paragraph" w:customStyle="1" w:styleId="4EACF144D4D22C46A5D2FC66DC9CFF8D">
    <w:name w:val="4EACF144D4D22C46A5D2FC66DC9CFF8D"/>
  </w:style>
  <w:style w:type="paragraph" w:customStyle="1" w:styleId="F55B0758674D7344B502792B3EB60BF1">
    <w:name w:val="F55B0758674D7344B502792B3EB60BF1"/>
  </w:style>
  <w:style w:type="paragraph" w:customStyle="1" w:styleId="84556802C46D6D47B7936B54166119E0">
    <w:name w:val="84556802C46D6D47B7936B54166119E0"/>
  </w:style>
  <w:style w:type="paragraph" w:customStyle="1" w:styleId="9FC19D872666F64DA1E7FF1D86A52862">
    <w:name w:val="9FC19D872666F64DA1E7FF1D86A52862"/>
  </w:style>
  <w:style w:type="paragraph" w:customStyle="1" w:styleId="80D89708FD6F0349BE2CD58BE80B2E7C">
    <w:name w:val="80D89708FD6F0349BE2CD58BE80B2E7C"/>
  </w:style>
  <w:style w:type="paragraph" w:customStyle="1" w:styleId="F2FB8CA611C42746A2E37280CF1101B8">
    <w:name w:val="F2FB8CA611C42746A2E37280CF1101B8"/>
  </w:style>
  <w:style w:type="paragraph" w:customStyle="1" w:styleId="C66B972A2B5DEF459681BEC488926D4F">
    <w:name w:val="C66B972A2B5DEF459681BEC488926D4F"/>
  </w:style>
  <w:style w:type="paragraph" w:customStyle="1" w:styleId="FA0CA0E92E693D48ACE31FC4F7680EAC">
    <w:name w:val="FA0CA0E92E693D48ACE31FC4F7680EAC"/>
  </w:style>
  <w:style w:type="paragraph" w:customStyle="1" w:styleId="31C20215C56A0F4F935ABEAE07CAEE18">
    <w:name w:val="31C20215C56A0F4F935ABEAE07CAE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Formular_Jeníková_opo_BP.dotx</Template>
  <TotalTime>13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strizna</dc:creator>
  <cp:lastModifiedBy>strizna</cp:lastModifiedBy>
  <cp:revision>2</cp:revision>
  <dcterms:created xsi:type="dcterms:W3CDTF">2015-06-01T11:17:00Z</dcterms:created>
  <dcterms:modified xsi:type="dcterms:W3CDTF">2015-06-01T11:30:00Z</dcterms:modified>
</cp:coreProperties>
</file>