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E4DC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E4DC0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8E4DC0">
        <w:rPr>
          <w:b/>
          <w:i/>
        </w:rPr>
        <w:t xml:space="preserve">Marie </w:t>
      </w:r>
      <w:proofErr w:type="spellStart"/>
      <w:r w:rsidR="008E4DC0">
        <w:rPr>
          <w:b/>
          <w:i/>
        </w:rPr>
        <w:t>Vykouková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8E4DC0">
        <w:rPr>
          <w:b/>
          <w:i/>
        </w:rPr>
        <w:t>Politický systém tzv. Druhé Československé republiky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E4DC0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1419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ověření často zmiňovaného tvrzení, že Druhá republika byla autoritativním režimem. Autorka si mimoto klade za cíl zařazení tohoto typu režimu (pokud bude jeho autoritativní charakter potvrzen) do </w:t>
      </w:r>
      <w:proofErr w:type="spellStart"/>
      <w:r>
        <w:rPr>
          <w:sz w:val="20"/>
          <w:szCs w:val="20"/>
        </w:rPr>
        <w:t>Linzovy</w:t>
      </w:r>
      <w:proofErr w:type="spellEnd"/>
      <w:r>
        <w:rPr>
          <w:sz w:val="20"/>
          <w:szCs w:val="20"/>
        </w:rPr>
        <w:t xml:space="preserve"> typologie autoritativních režimů.</w:t>
      </w:r>
    </w:p>
    <w:p w:rsidR="00714197" w:rsidRPr="002821D2" w:rsidRDefault="0071419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výrazně ambiciózní v tom směru, že určení charakteru režimu Druhé republiky je vzhledem k jejímu krátkému trvání obtížně proveditelné. Nicméně autorka se s tímto nelehkým úkolem dokázala v rámci možností velice dobře vypořádat a lze tedy konstatovat, že cíl práce byl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B27AF" w:rsidRDefault="00B301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zvolila poměrně náročné téma, </w:t>
      </w:r>
      <w:r w:rsidR="00E26908">
        <w:rPr>
          <w:sz w:val="20"/>
          <w:szCs w:val="20"/>
        </w:rPr>
        <w:t>které ale zvládla zpracovat zajímavým a přínosným způsobem.</w:t>
      </w:r>
      <w:r w:rsidR="004B2A31">
        <w:rPr>
          <w:sz w:val="20"/>
          <w:szCs w:val="20"/>
        </w:rPr>
        <w:t xml:space="preserve"> Ve zdařilé teoretické části práce především představuje typologii </w:t>
      </w:r>
      <w:proofErr w:type="spellStart"/>
      <w:r w:rsidR="004B2A31">
        <w:rPr>
          <w:sz w:val="20"/>
          <w:szCs w:val="20"/>
        </w:rPr>
        <w:t>autoritarismu</w:t>
      </w:r>
      <w:proofErr w:type="spellEnd"/>
      <w:r w:rsidR="004B2A31">
        <w:rPr>
          <w:sz w:val="20"/>
          <w:szCs w:val="20"/>
        </w:rPr>
        <w:t xml:space="preserve"> vypracovanou J. J. </w:t>
      </w:r>
      <w:proofErr w:type="spellStart"/>
      <w:r w:rsidR="004B2A31">
        <w:rPr>
          <w:sz w:val="20"/>
          <w:szCs w:val="20"/>
        </w:rPr>
        <w:t>Linzem</w:t>
      </w:r>
      <w:proofErr w:type="spellEnd"/>
      <w:r w:rsidR="004B2A31">
        <w:rPr>
          <w:sz w:val="20"/>
          <w:szCs w:val="20"/>
        </w:rPr>
        <w:t>. Pozitivní je, že přitom pracuje přímo s </w:t>
      </w:r>
      <w:proofErr w:type="spellStart"/>
      <w:r w:rsidR="004B2A31">
        <w:rPr>
          <w:sz w:val="20"/>
          <w:szCs w:val="20"/>
        </w:rPr>
        <w:t>Linzovým</w:t>
      </w:r>
      <w:proofErr w:type="spellEnd"/>
      <w:r w:rsidR="004B2A31">
        <w:rPr>
          <w:sz w:val="20"/>
          <w:szCs w:val="20"/>
        </w:rPr>
        <w:t xml:space="preserve"> dílem. Kapitolu 2.3 mohla autorka vynechat, když </w:t>
      </w:r>
      <w:r w:rsidR="00CB27AF">
        <w:rPr>
          <w:sz w:val="20"/>
          <w:szCs w:val="20"/>
        </w:rPr>
        <w:t>s </w:t>
      </w:r>
      <w:proofErr w:type="spellStart"/>
      <w:r w:rsidR="00CB27AF">
        <w:rPr>
          <w:sz w:val="20"/>
          <w:szCs w:val="20"/>
        </w:rPr>
        <w:t>Merkelovou</w:t>
      </w:r>
      <w:proofErr w:type="spellEnd"/>
      <w:r w:rsidR="00CB27AF">
        <w:rPr>
          <w:sz w:val="20"/>
          <w:szCs w:val="20"/>
        </w:rPr>
        <w:t xml:space="preserve"> typologií v analytické části práce nepracuje. Následně autorka popisuje </w:t>
      </w:r>
      <w:r w:rsidR="007B087E">
        <w:rPr>
          <w:sz w:val="20"/>
          <w:szCs w:val="20"/>
        </w:rPr>
        <w:t xml:space="preserve">(zbytečně zevrubně) </w:t>
      </w:r>
      <w:r w:rsidR="00CB27AF">
        <w:rPr>
          <w:sz w:val="20"/>
          <w:szCs w:val="20"/>
        </w:rPr>
        <w:t xml:space="preserve">historické okolnosti vzniku Druhé republiky. </w:t>
      </w:r>
      <w:r w:rsidR="007B087E">
        <w:rPr>
          <w:sz w:val="20"/>
          <w:szCs w:val="20"/>
        </w:rPr>
        <w:t xml:space="preserve">Jádro práce tvoří rozbor podoby a fungování ústavně-politického systému </w:t>
      </w:r>
      <w:r w:rsidR="00D109BA">
        <w:rPr>
          <w:sz w:val="20"/>
          <w:szCs w:val="20"/>
        </w:rPr>
        <w:t xml:space="preserve">a stranického systému Druhé republiky. V těchto částech se autorka snaží ověřit, o jaký typ režimu se v případě Druhé republiky jednalo. </w:t>
      </w:r>
    </w:p>
    <w:p w:rsidR="00D109BA" w:rsidRDefault="00D109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závěru potvrzuje zařazení Druhé republiky mezi autoritativní režimy, přičemž její argumentace je v rámci </w:t>
      </w:r>
      <w:r w:rsidR="00E9174B">
        <w:rPr>
          <w:sz w:val="20"/>
          <w:szCs w:val="20"/>
        </w:rPr>
        <w:t xml:space="preserve">možností </w:t>
      </w:r>
      <w:r>
        <w:rPr>
          <w:sz w:val="20"/>
          <w:szCs w:val="20"/>
        </w:rPr>
        <w:t>logická a komplexní. Následně pak určuje, že Druhá republika byla mobilizačním autoritativním režimem v postdemokratické společnosti, s čímž lze souhlasit.</w:t>
      </w:r>
    </w:p>
    <w:p w:rsidR="008E4DC0" w:rsidRPr="002821D2" w:rsidRDefault="008E4DC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obsahuje čtyři přílohy. Zejména přiložené mapy vhodně dokreslují autorčino pojednání.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535C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</w:t>
      </w:r>
      <w:r w:rsidR="000759EF">
        <w:rPr>
          <w:sz w:val="20"/>
          <w:szCs w:val="20"/>
        </w:rPr>
        <w:t xml:space="preserve"> je srozumitelný a kultivovaný.</w:t>
      </w:r>
    </w:p>
    <w:p w:rsidR="000759EF" w:rsidRDefault="000759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nashromáždila dostatečné množství </w:t>
      </w:r>
      <w:r w:rsidR="007B087E">
        <w:rPr>
          <w:sz w:val="20"/>
          <w:szCs w:val="20"/>
        </w:rPr>
        <w:t>literatury a pramenů. Na příslušných místech práce řádně odkazuje na použité zdroje.</w:t>
      </w:r>
    </w:p>
    <w:p w:rsidR="000759EF" w:rsidRPr="002821D2" w:rsidRDefault="000759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odpovídá formálním náležitostem.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E11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veskrze pozitivní. Autorka zvládla náročné téma zpracovat po obsahové stránce velice zdařile, formální stránka práce je rovněž v pořádku. Jedinou drobnou slabinou je zbytečně velký rozsah kapitol o vzniku a konci </w:t>
      </w:r>
      <w:r w:rsidR="00A63CF3">
        <w:rPr>
          <w:sz w:val="20"/>
          <w:szCs w:val="20"/>
        </w:rPr>
        <w:t>Druhé republiky</w:t>
      </w:r>
      <w:r w:rsidR="00E9174B">
        <w:rPr>
          <w:sz w:val="20"/>
          <w:szCs w:val="20"/>
        </w:rPr>
        <w:t>, které autorku ve sledování vytyčeného cíle spíše rozptylují.</w:t>
      </w:r>
      <w:r w:rsidR="00A63CF3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174B" w:rsidRPr="002821D2" w:rsidRDefault="00E9174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A930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závěru práce sama uznává, že zařadit Druhou republiku do </w:t>
      </w:r>
      <w:proofErr w:type="spellStart"/>
      <w:r>
        <w:rPr>
          <w:sz w:val="20"/>
          <w:szCs w:val="20"/>
        </w:rPr>
        <w:t>Linzovy</w:t>
      </w:r>
      <w:proofErr w:type="spellEnd"/>
      <w:r>
        <w:rPr>
          <w:sz w:val="20"/>
          <w:szCs w:val="20"/>
        </w:rPr>
        <w:t xml:space="preserve"> typologie je z důvodu krátké existence daného politického systému je obtížné. Jaké </w:t>
      </w:r>
      <w:r w:rsidR="00FE1122">
        <w:rPr>
          <w:sz w:val="20"/>
          <w:szCs w:val="20"/>
        </w:rPr>
        <w:t xml:space="preserve">konkrétní </w:t>
      </w:r>
      <w:r>
        <w:rPr>
          <w:sz w:val="20"/>
          <w:szCs w:val="20"/>
        </w:rPr>
        <w:t xml:space="preserve">překážky krátká doba trvání Druhé republiky </w:t>
      </w:r>
      <w:r w:rsidR="00FE1122">
        <w:rPr>
          <w:sz w:val="20"/>
          <w:szCs w:val="20"/>
        </w:rPr>
        <w:t xml:space="preserve">při analýze charakteru režimu přináší?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FE112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VÝBORNĚ.</w:t>
      </w:r>
    </w:p>
    <w:p w:rsidR="008E3B87" w:rsidRPr="002821D2" w:rsidRDefault="008E3B8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7A5ACF">
        <w:t>21.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59EF"/>
    <w:rsid w:val="00115661"/>
    <w:rsid w:val="0012043E"/>
    <w:rsid w:val="002821D2"/>
    <w:rsid w:val="00435ED6"/>
    <w:rsid w:val="004B2A31"/>
    <w:rsid w:val="00535C10"/>
    <w:rsid w:val="00694816"/>
    <w:rsid w:val="006B2C30"/>
    <w:rsid w:val="00714197"/>
    <w:rsid w:val="007A5ACF"/>
    <w:rsid w:val="007B087E"/>
    <w:rsid w:val="007B3567"/>
    <w:rsid w:val="00803D21"/>
    <w:rsid w:val="008E3B87"/>
    <w:rsid w:val="008E4DC0"/>
    <w:rsid w:val="009001C1"/>
    <w:rsid w:val="00A63CF3"/>
    <w:rsid w:val="00A9307F"/>
    <w:rsid w:val="00B27F94"/>
    <w:rsid w:val="00B3010C"/>
    <w:rsid w:val="00C301CB"/>
    <w:rsid w:val="00C9785B"/>
    <w:rsid w:val="00CB27AF"/>
    <w:rsid w:val="00D109BA"/>
    <w:rsid w:val="00D10D7C"/>
    <w:rsid w:val="00E26908"/>
    <w:rsid w:val="00E9174B"/>
    <w:rsid w:val="00FE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61C21"/>
    <w:rsid w:val="005E5DAB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268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7</cp:revision>
  <dcterms:created xsi:type="dcterms:W3CDTF">2012-05-27T11:56:00Z</dcterms:created>
  <dcterms:modified xsi:type="dcterms:W3CDTF">2012-05-28T09:44:00Z</dcterms:modified>
</cp:coreProperties>
</file>