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A652C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A652CF">
            <w:rPr>
              <w:color w:val="auto"/>
            </w:rPr>
            <w:t>VEDOUCÍHO</w:t>
          </w:r>
        </w:sdtContent>
      </w:sdt>
    </w:p>
    <w:p w:rsidR="00985107" w:rsidRDefault="00985107" w:rsidP="00435ED6">
      <w:pPr>
        <w:tabs>
          <w:tab w:val="left" w:pos="22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A652CF">
        <w:rPr>
          <w:b/>
          <w:i/>
        </w:rPr>
        <w:t>Michala Kroutilová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A652CF">
        <w:t xml:space="preserve"> Komparace britsko-australských a britsko-kanadských vztahů po roce 1930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proofErr w:type="gramStart"/>
      <w:r>
        <w:t>HODNOTIL</w:t>
      </w:r>
      <w:proofErr w:type="gramEnd"/>
      <w:r>
        <w:t xml:space="preserve"> (u externích vedoucích uveďte též adresu a funkci ve firmě):</w:t>
      </w:r>
      <w:r w:rsidR="00435ED6">
        <w:t xml:space="preserve"> </w:t>
      </w:r>
      <w:r w:rsidR="00A652CF">
        <w:t xml:space="preserve">Dr. David </w:t>
      </w:r>
      <w:proofErr w:type="spellStart"/>
      <w:r w:rsidR="00A652CF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A652CF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porovnat vztahy bývalých dominií Austrálie a Kanady s bývalou metropolí Velkou Británií a ověřit hypotézy stanovené na s. 10 – zejména ověřit tezi, že vzájemné bilaterální vztahy byly ovlivňovány zejména politickou orientací premiéra/vlády, který vládl v Austrálii, respektive Kanadě. Cíl práce se autorce podařilo naplnit, a to velice zdařile.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A652C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obsahové stránce </w:t>
      </w:r>
      <w:r w:rsidR="00866F71">
        <w:rPr>
          <w:sz w:val="20"/>
          <w:szCs w:val="20"/>
        </w:rPr>
        <w:t>je práce ve své kategorii jistě nadprůměrným textem. Autorka přizpůsobila tvorbu textu v úvodu stanovenému cíli a hypotézám. Tomu odpovídá teoretická kapitola, případové studie a především vlastní komparace, jež je prvotřídním analytickým textem, kde autorka prokázala značnou dávku tvůrčího přístupu. Jednotlivé části práce jsou navzájem logicky propojené a proporcionálně vyvážené.</w:t>
      </w:r>
      <w:r w:rsidR="00CD7848">
        <w:rPr>
          <w:sz w:val="20"/>
          <w:szCs w:val="20"/>
        </w:rPr>
        <w:t xml:space="preserve"> Z hlediska komparovaných případových studií je snad nepříliš šťastné, že struktura kapitoly věnované Kanadě ne zcela odpovídá kapitole o Austrálii (např. kap. 3.8 vs. kap. 4.8.1-3).</w:t>
      </w:r>
      <w:r w:rsidR="00866F71">
        <w:rPr>
          <w:sz w:val="20"/>
          <w:szCs w:val="20"/>
        </w:rPr>
        <w:t xml:space="preserve"> Práce neobsahuje přílohy.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866F7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je text naprosto v pořádku – jazykový projev autorky je výborný a formální kritéria textu jsou naplněna. Za zmínku stojí rozsáhlý soubor zpracované literatury a pramenů, na základě kterých autorka text tvořila.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866F7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z práce je velice dobrý. Kvalitní je teoretická část i případové studie věnované zahraniční politice Kanady a Austrálie směrem k Velké Británii (i v nich autorka prokazuje značnou invenci a vlastní </w:t>
      </w:r>
      <w:r w:rsidR="00CD7848">
        <w:rPr>
          <w:sz w:val="20"/>
          <w:szCs w:val="20"/>
        </w:rPr>
        <w:t xml:space="preserve">vhled do problematiky). Za vynikající pak považuji kapitolu </w:t>
      </w:r>
      <w:proofErr w:type="spellStart"/>
      <w:r w:rsidR="00CD7848">
        <w:rPr>
          <w:sz w:val="20"/>
          <w:szCs w:val="20"/>
        </w:rPr>
        <w:t>komparující</w:t>
      </w:r>
      <w:proofErr w:type="spellEnd"/>
      <w:r w:rsidR="00CD7848">
        <w:rPr>
          <w:sz w:val="20"/>
          <w:szCs w:val="20"/>
        </w:rPr>
        <w:t xml:space="preserve"> a závěr, kde autorka velice pregnantně, analyticky a zároveň srozumitelným jazykem pracuje se s teorií a historickými souvislostmi. Její závěry jsou podložené a zajímavé. Jedná se o originální a přínosný text, který čtenáře zaujme.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CD784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by při obhajobě mohla komisi seznámit s tím, jak je to se vztahy mezi Kanadou a Austrálií. Nalezneme zde nějaké specifické rysy, vyplývající z podobné historie</w:t>
      </w:r>
      <w:r w:rsidR="00797F8C">
        <w:rPr>
          <w:sz w:val="20"/>
          <w:szCs w:val="20"/>
        </w:rPr>
        <w:t xml:space="preserve"> a </w:t>
      </w:r>
      <w:proofErr w:type="spellStart"/>
      <w:r w:rsidR="00797F8C">
        <w:rPr>
          <w:sz w:val="20"/>
          <w:szCs w:val="20"/>
        </w:rPr>
        <w:t>socio</w:t>
      </w:r>
      <w:proofErr w:type="spellEnd"/>
      <w:r w:rsidR="00797F8C">
        <w:rPr>
          <w:sz w:val="20"/>
          <w:szCs w:val="20"/>
        </w:rPr>
        <w:t xml:space="preserve">-kulturního prostředí nebo podobné snahy profilovat se v mezinárodním systému prostřednictvím soft </w:t>
      </w:r>
      <w:proofErr w:type="spellStart"/>
      <w:r w:rsidR="00797F8C">
        <w:rPr>
          <w:sz w:val="20"/>
          <w:szCs w:val="20"/>
        </w:rPr>
        <w:t>power</w:t>
      </w:r>
      <w:proofErr w:type="spellEnd"/>
      <w:r>
        <w:rPr>
          <w:sz w:val="20"/>
          <w:szCs w:val="20"/>
        </w:rPr>
        <w:t>?</w:t>
      </w:r>
      <w:r w:rsidR="00797F8C">
        <w:rPr>
          <w:sz w:val="20"/>
          <w:szCs w:val="20"/>
        </w:rPr>
        <w:t xml:space="preserve"> Nebo se jedná o státy, jejichž vzájemné vztahy jsou standardní a ničím výjimečné?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2821D2" w:rsidRDefault="00797F8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navrhuji hodnotit jako výbornou.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797F8C">
        <w:t xml:space="preserve"> 12. 5. 2012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8822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B67" w:rsidRDefault="00F14B67" w:rsidP="00D10D7C">
      <w:pPr>
        <w:spacing w:after="0" w:line="240" w:lineRule="auto"/>
      </w:pPr>
      <w:r>
        <w:separator/>
      </w:r>
    </w:p>
  </w:endnote>
  <w:endnote w:type="continuationSeparator" w:id="0">
    <w:p w:rsidR="00F14B67" w:rsidRDefault="00F14B6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B67" w:rsidRDefault="00F14B67" w:rsidP="00D10D7C">
      <w:pPr>
        <w:spacing w:after="0" w:line="240" w:lineRule="auto"/>
      </w:pPr>
      <w:r>
        <w:separator/>
      </w:r>
    </w:p>
  </w:footnote>
  <w:footnote w:type="continuationSeparator" w:id="0">
    <w:p w:rsidR="00F14B67" w:rsidRDefault="00F14B6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542B3"/>
    <w:rsid w:val="002821D2"/>
    <w:rsid w:val="00435ED6"/>
    <w:rsid w:val="0057622C"/>
    <w:rsid w:val="00694816"/>
    <w:rsid w:val="00797F8C"/>
    <w:rsid w:val="00866F71"/>
    <w:rsid w:val="008822E0"/>
    <w:rsid w:val="00985107"/>
    <w:rsid w:val="00A652CF"/>
    <w:rsid w:val="00C301CB"/>
    <w:rsid w:val="00CD7848"/>
    <w:rsid w:val="00D10D7C"/>
    <w:rsid w:val="00F1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2E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384780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384780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84780"/>
    <w:rsid w:val="00A630AC"/>
    <w:rsid w:val="00BA1304"/>
    <w:rsid w:val="00F9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7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6</TotalTime>
  <Pages>2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3</cp:revision>
  <cp:lastPrinted>2012-05-21T07:41:00Z</cp:lastPrinted>
  <dcterms:created xsi:type="dcterms:W3CDTF">2012-05-13T15:46:00Z</dcterms:created>
  <dcterms:modified xsi:type="dcterms:W3CDTF">2012-05-21T07:58:00Z</dcterms:modified>
</cp:coreProperties>
</file>