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021F90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C4367A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954F46">
        <w:t xml:space="preserve"> </w:t>
      </w:r>
      <w:r w:rsidR="00A01F13">
        <w:t>Jakub Kulík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954F46">
        <w:t xml:space="preserve"> </w:t>
      </w:r>
      <w:r w:rsidR="00A01F13">
        <w:t>Svět bez jaderných zbraní: realita či utopie?</w:t>
      </w:r>
      <w:r w:rsidR="00435ED6">
        <w:t xml:space="preserve"> 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 </w:t>
      </w:r>
    </w:p>
    <w:p w:rsidR="00D10D7C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954F46" w:rsidRPr="00435ED6" w:rsidRDefault="00954F46" w:rsidP="00D10D7C">
      <w:pPr>
        <w:tabs>
          <w:tab w:val="left" w:pos="3480"/>
        </w:tabs>
      </w:pPr>
      <w:r>
        <w:t xml:space="preserve">PhDr. Pavel Hlaváček, </w:t>
      </w:r>
      <w:proofErr w:type="spellStart"/>
      <w:r>
        <w:t>Ph.D</w:t>
      </w:r>
      <w:proofErr w:type="spellEnd"/>
      <w:r>
        <w:t>.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B12990" w:rsidRDefault="00B12990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374F17" w:rsidRDefault="00374F17" w:rsidP="0070355B">
      <w:pPr>
        <w:pStyle w:val="Odstavecseseznamem"/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Cíl práce je dokázat, že „svět bez jaderných zbraní je v současnosti utopie“ (s. 5). Autor se v textu mírně od tohoto cíle odklonil, protože začal řešit, proč si jednotlivé mocnosti pořídili jaderní zbraně. </w:t>
      </w:r>
      <w:r w:rsidR="007D2F47">
        <w:rPr>
          <w:sz w:val="20"/>
          <w:szCs w:val="20"/>
        </w:rPr>
        <w:t xml:space="preserve"> Přesto jej můžeme označit za naplněný. </w:t>
      </w:r>
    </w:p>
    <w:p w:rsid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8B5426" w:rsidRPr="002821D2" w:rsidRDefault="008B5426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7C3F4E" w:rsidRPr="007C3F4E" w:rsidRDefault="00D10D7C" w:rsidP="007C3F4E">
      <w:pPr>
        <w:pStyle w:val="Odstavecseseznamem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Arial"/>
          <w:sz w:val="20"/>
          <w:szCs w:val="20"/>
        </w:rPr>
      </w:pPr>
      <w:r w:rsidRPr="007C3F4E">
        <w:rPr>
          <w:b/>
        </w:rPr>
        <w:t>OBSAHOVÉ ZPRACOVÁNÍ (náročnost, tvůrčí přístup, proporcionalita vlastní práce, vhodnost příloh)</w:t>
      </w:r>
    </w:p>
    <w:p w:rsidR="007C3F4E" w:rsidRDefault="007C3F4E" w:rsidP="007C3F4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cs="Arial"/>
          <w:sz w:val="20"/>
          <w:szCs w:val="20"/>
        </w:rPr>
      </w:pPr>
    </w:p>
    <w:p w:rsidR="007C3F4E" w:rsidRPr="007C3F4E" w:rsidRDefault="007C3F4E" w:rsidP="007C3F4E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 w:rsidRPr="007C3F4E">
        <w:rPr>
          <w:rFonts w:cs="Arial"/>
          <w:sz w:val="20"/>
          <w:szCs w:val="20"/>
        </w:rPr>
        <w:t xml:space="preserve">Celá práce je rozdělena do čtyř kapitol (včetně úvodu a závěru). Za klíčovou můžeme považovat kapitolu třetí, kde autor hovoří o důvodech vlastnictví a nabytí jaderných zbraní ze strany států. Autor vychází z neorealistických pozic a rozebírá hlavní argumenty pro držení jaderných zbraní, tak jak je definoval </w:t>
      </w:r>
      <w:proofErr w:type="spellStart"/>
      <w:r w:rsidRPr="007C3F4E">
        <w:rPr>
          <w:rFonts w:cs="Arial"/>
          <w:sz w:val="20"/>
          <w:szCs w:val="20"/>
        </w:rPr>
        <w:t>Kenneth</w:t>
      </w:r>
      <w:proofErr w:type="spellEnd"/>
      <w:r w:rsidRPr="007C3F4E">
        <w:rPr>
          <w:rFonts w:cs="Arial"/>
          <w:sz w:val="20"/>
          <w:szCs w:val="20"/>
        </w:rPr>
        <w:t xml:space="preserve"> Waltz. Autor se místy pokouší o vlastní analýzu, nicméně pouze v omezeném rozsahu. </w:t>
      </w:r>
    </w:p>
    <w:p w:rsidR="007C3F4E" w:rsidRDefault="0070355B" w:rsidP="007C3F4E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závěru autor potvrzuje, že důvody vlastnictví </w:t>
      </w:r>
      <w:r w:rsidR="007C3F4E">
        <w:rPr>
          <w:sz w:val="20"/>
          <w:szCs w:val="20"/>
        </w:rPr>
        <w:t xml:space="preserve">jaderných zbraní </w:t>
      </w:r>
      <w:r>
        <w:rPr>
          <w:sz w:val="20"/>
          <w:szCs w:val="20"/>
        </w:rPr>
        <w:t xml:space="preserve">se nijak zásadně nezměnily a neorealistická perspektiva dle něj má relevanci i dnes. </w:t>
      </w:r>
    </w:p>
    <w:p w:rsid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7C3F4E" w:rsidRPr="002821D2" w:rsidRDefault="007C3F4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514705" w:rsidRPr="00CF57A0" w:rsidRDefault="00412DE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 w:rsidRPr="00CF57A0">
        <w:rPr>
          <w:sz w:val="20"/>
          <w:szCs w:val="20"/>
        </w:rPr>
        <w:t xml:space="preserve">Formální úprava je veskrze přijatelná. Autor správně cituje a odkazuje, zdrojová základna je v pořádku. </w:t>
      </w:r>
      <w:r w:rsidR="00CF57A0" w:rsidRPr="00CF57A0">
        <w:rPr>
          <w:rFonts w:ascii="Calibri" w:eastAsia="Calibri" w:hAnsi="Calibri" w:cs="Arial"/>
          <w:sz w:val="20"/>
          <w:szCs w:val="20"/>
        </w:rPr>
        <w:t>Práce není zatížena překlepy či gramatickými chybami</w:t>
      </w:r>
      <w:r w:rsidR="00CF57A0" w:rsidRPr="00CF57A0">
        <w:rPr>
          <w:rFonts w:cs="Arial"/>
          <w:sz w:val="20"/>
          <w:szCs w:val="20"/>
        </w:rPr>
        <w:t>.</w:t>
      </w:r>
      <w:r w:rsidR="00CF57A0" w:rsidRPr="00CF57A0">
        <w:rPr>
          <w:sz w:val="20"/>
          <w:szCs w:val="20"/>
        </w:rPr>
        <w:t xml:space="preserve"> Jediná výtka se týká jazykového projevu, který je komplikovaný a místy těžko čitelný. Nicméně i tady je třeba dodat, že oproti původní verzi předkládaný text prodělal pozitivní proměnu. </w:t>
      </w:r>
    </w:p>
    <w:p w:rsidR="00412DEB" w:rsidRDefault="00412DE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7D0ED8" w:rsidRPr="002821D2" w:rsidRDefault="007D0ED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0846C9" w:rsidRDefault="000846C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1C6BB8" w:rsidRDefault="00516116" w:rsidP="00CF57A0">
      <w:pPr>
        <w:pStyle w:val="Odstavecseseznamem"/>
        <w:tabs>
          <w:tab w:val="left" w:pos="284"/>
        </w:tabs>
        <w:ind w:left="142" w:hanging="14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</w:t>
      </w:r>
      <w:r w:rsidRPr="00CF57A0">
        <w:rPr>
          <w:rFonts w:cs="Arial"/>
          <w:sz w:val="20"/>
          <w:szCs w:val="20"/>
        </w:rPr>
        <w:t xml:space="preserve">ředkládaná práce </w:t>
      </w:r>
      <w:r w:rsidRPr="00CF57A0">
        <w:rPr>
          <w:rFonts w:ascii="Calibri" w:eastAsia="Calibri" w:hAnsi="Calibri" w:cs="Arial"/>
          <w:sz w:val="20"/>
          <w:szCs w:val="20"/>
        </w:rPr>
        <w:t xml:space="preserve">splňuje </w:t>
      </w:r>
      <w:r>
        <w:rPr>
          <w:rFonts w:cs="Arial"/>
          <w:sz w:val="20"/>
          <w:szCs w:val="20"/>
        </w:rPr>
        <w:t xml:space="preserve">základní </w:t>
      </w:r>
      <w:r w:rsidRPr="00CF57A0">
        <w:rPr>
          <w:rFonts w:ascii="Calibri" w:eastAsia="Calibri" w:hAnsi="Calibri" w:cs="Arial"/>
          <w:sz w:val="20"/>
          <w:szCs w:val="20"/>
        </w:rPr>
        <w:t xml:space="preserve">požadavky </w:t>
      </w:r>
      <w:r w:rsidRPr="00CF57A0">
        <w:rPr>
          <w:rFonts w:cs="Arial"/>
          <w:sz w:val="20"/>
          <w:szCs w:val="20"/>
        </w:rPr>
        <w:t xml:space="preserve">kladené </w:t>
      </w:r>
      <w:r w:rsidRPr="00CF57A0">
        <w:rPr>
          <w:rFonts w:ascii="Calibri" w:eastAsia="Calibri" w:hAnsi="Calibri" w:cs="Arial"/>
          <w:sz w:val="20"/>
          <w:szCs w:val="20"/>
        </w:rPr>
        <w:t>na bakalářské</w:t>
      </w:r>
      <w:r w:rsidRPr="00CF57A0">
        <w:rPr>
          <w:rFonts w:cs="Arial"/>
          <w:sz w:val="20"/>
          <w:szCs w:val="20"/>
        </w:rPr>
        <w:t xml:space="preserve"> práce</w:t>
      </w:r>
      <w:r w:rsidRPr="00CF57A0">
        <w:rPr>
          <w:rFonts w:ascii="Calibri" w:eastAsia="Calibri" w:hAnsi="Calibri" w:cs="Arial"/>
          <w:sz w:val="20"/>
          <w:szCs w:val="20"/>
        </w:rPr>
        <w:t>.</w:t>
      </w:r>
      <w:r w:rsidR="001C6BB8">
        <w:rPr>
          <w:rFonts w:ascii="Calibri" w:eastAsia="Calibri" w:hAnsi="Calibri" w:cs="Arial"/>
          <w:sz w:val="20"/>
          <w:szCs w:val="20"/>
        </w:rPr>
        <w:t xml:space="preserve"> </w:t>
      </w:r>
      <w:r w:rsidR="003942ED">
        <w:rPr>
          <w:rFonts w:cs="Arial"/>
          <w:sz w:val="20"/>
          <w:szCs w:val="20"/>
        </w:rPr>
        <w:t xml:space="preserve">Autorovi slouží ke cti, že byl při psaní práce </w:t>
      </w:r>
      <w:r w:rsidR="00374F17" w:rsidRPr="00374F17">
        <w:rPr>
          <w:rFonts w:cs="Arial"/>
          <w:sz w:val="20"/>
          <w:szCs w:val="20"/>
        </w:rPr>
        <w:t>iniciativní</w:t>
      </w:r>
      <w:r w:rsidR="003942ED">
        <w:rPr>
          <w:rFonts w:cs="Arial"/>
          <w:sz w:val="20"/>
          <w:szCs w:val="20"/>
        </w:rPr>
        <w:t xml:space="preserve">, chodil na pravidelné konzultace </w:t>
      </w:r>
      <w:r w:rsidR="00374F17" w:rsidRPr="00374F17">
        <w:rPr>
          <w:rFonts w:cs="Arial"/>
          <w:sz w:val="20"/>
          <w:szCs w:val="20"/>
        </w:rPr>
        <w:t>a téma jej očividně zaujalo.</w:t>
      </w:r>
      <w:r w:rsidR="003942ED">
        <w:rPr>
          <w:rFonts w:cs="Arial"/>
          <w:sz w:val="20"/>
          <w:szCs w:val="20"/>
        </w:rPr>
        <w:t xml:space="preserve"> </w:t>
      </w:r>
    </w:p>
    <w:p w:rsidR="00CF57A0" w:rsidRDefault="003942ED" w:rsidP="00CF57A0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Za slabší stránku můžeme označit určitou neujasněnost, co vlastně má být </w:t>
      </w:r>
      <w:r>
        <w:rPr>
          <w:sz w:val="20"/>
          <w:szCs w:val="20"/>
        </w:rPr>
        <w:t xml:space="preserve">v práci dokazováno, </w:t>
      </w:r>
      <w:proofErr w:type="spellStart"/>
      <w:r>
        <w:rPr>
          <w:sz w:val="20"/>
          <w:szCs w:val="20"/>
        </w:rPr>
        <w:t>reps</w:t>
      </w:r>
      <w:proofErr w:type="spellEnd"/>
      <w:r>
        <w:rPr>
          <w:sz w:val="20"/>
          <w:szCs w:val="20"/>
        </w:rPr>
        <w:t xml:space="preserve">. vyvraceno. Autor si za cíl zvolil zdůvodnit, proč svět bez jaderných zbraní není možný, nicméně v obsahu se spíše </w:t>
      </w:r>
      <w:r>
        <w:rPr>
          <w:sz w:val="20"/>
          <w:szCs w:val="20"/>
        </w:rPr>
        <w:lastRenderedPageBreak/>
        <w:t xml:space="preserve">dočítáme o tom, jak vybrané velmoci zdůvodňují držení jaderných zbraní. </w:t>
      </w:r>
      <w:r w:rsidR="00CF57A0">
        <w:rPr>
          <w:sz w:val="20"/>
          <w:szCs w:val="20"/>
        </w:rPr>
        <w:t xml:space="preserve">Rozdíl mezi deklarovaným cílem a předloženým textem není </w:t>
      </w:r>
      <w:r w:rsidR="007C3F4E">
        <w:rPr>
          <w:sz w:val="20"/>
          <w:szCs w:val="20"/>
        </w:rPr>
        <w:t xml:space="preserve">zásadní, </w:t>
      </w:r>
      <w:r w:rsidR="00CF57A0">
        <w:rPr>
          <w:sz w:val="20"/>
          <w:szCs w:val="20"/>
        </w:rPr>
        <w:t>ale není pouze sémantický.</w:t>
      </w:r>
    </w:p>
    <w:p w:rsidR="00CF57A0" w:rsidRPr="00CF57A0" w:rsidRDefault="00CF57A0" w:rsidP="00CF57A0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3171F7">
      <w:pPr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Default="007C3F4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Jestliže podle autora je svět bez jaderných zbraní nerealizovatelný, je možné dosáhnout světa, ve kterém bude úspěšně bráněno rozšiřování vlastníků jaderných zbraní? Je to primární odpovědnost mezinárodního společenství nebo jednotlivých </w:t>
      </w:r>
      <w:r w:rsidR="001C6BB8">
        <w:rPr>
          <w:sz w:val="20"/>
          <w:szCs w:val="20"/>
        </w:rPr>
        <w:t xml:space="preserve">jaderných </w:t>
      </w:r>
      <w:r>
        <w:rPr>
          <w:sz w:val="20"/>
          <w:szCs w:val="20"/>
        </w:rPr>
        <w:t>velmocí?</w:t>
      </w:r>
    </w:p>
    <w:p w:rsidR="00AE6DFE" w:rsidRDefault="00AE6DFE" w:rsidP="003655C0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bookmarkStart w:id="0" w:name="_GoBack"/>
      <w:bookmarkEnd w:id="0"/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9D4C96" w:rsidRPr="002821D2" w:rsidRDefault="00CF57A0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Práci považuji za zdařilou a </w:t>
      </w:r>
      <w:r w:rsidR="007D2F47">
        <w:rPr>
          <w:sz w:val="20"/>
          <w:szCs w:val="20"/>
        </w:rPr>
        <w:t>doporučuji k ústní obhajobě s navrhovanou známkou „v</w:t>
      </w:r>
      <w:r w:rsidR="00AE6DFE">
        <w:rPr>
          <w:sz w:val="20"/>
          <w:szCs w:val="20"/>
        </w:rPr>
        <w:t>elmi dobře</w:t>
      </w:r>
      <w:r w:rsidR="007D2F47">
        <w:rPr>
          <w:sz w:val="20"/>
          <w:szCs w:val="20"/>
        </w:rPr>
        <w:t>“.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A01F13">
        <w:t>1</w:t>
      </w:r>
      <w:r w:rsidR="00FE7696">
        <w:t>4. 5. 2012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0E34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1CB" w:rsidRDefault="00C301CB" w:rsidP="00D10D7C">
      <w:pPr>
        <w:spacing w:after="0" w:line="240" w:lineRule="auto"/>
      </w:pPr>
      <w:r>
        <w:separator/>
      </w:r>
    </w:p>
  </w:endnote>
  <w:end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1CB" w:rsidRDefault="00C301CB" w:rsidP="00D10D7C">
      <w:pPr>
        <w:spacing w:after="0" w:line="240" w:lineRule="auto"/>
      </w:pPr>
      <w:r>
        <w:separator/>
      </w:r>
    </w:p>
  </w:footnote>
  <w:foot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B2317"/>
    <w:multiLevelType w:val="hybridMultilevel"/>
    <w:tmpl w:val="7BF6236C"/>
    <w:lvl w:ilvl="0" w:tplc="0024E4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164C2"/>
    <w:rsid w:val="00021F90"/>
    <w:rsid w:val="00044714"/>
    <w:rsid w:val="00056A57"/>
    <w:rsid w:val="000702F3"/>
    <w:rsid w:val="000846C9"/>
    <w:rsid w:val="000927A3"/>
    <w:rsid w:val="000B4D70"/>
    <w:rsid w:val="000E3437"/>
    <w:rsid w:val="000E3B41"/>
    <w:rsid w:val="00115661"/>
    <w:rsid w:val="0012043E"/>
    <w:rsid w:val="001527F5"/>
    <w:rsid w:val="001C2C3A"/>
    <w:rsid w:val="001C6BB8"/>
    <w:rsid w:val="0027361E"/>
    <w:rsid w:val="002821D2"/>
    <w:rsid w:val="003171F7"/>
    <w:rsid w:val="00353C6A"/>
    <w:rsid w:val="003655C0"/>
    <w:rsid w:val="00374F17"/>
    <w:rsid w:val="003942ED"/>
    <w:rsid w:val="00412DEB"/>
    <w:rsid w:val="00422E5C"/>
    <w:rsid w:val="00435ED6"/>
    <w:rsid w:val="004E7140"/>
    <w:rsid w:val="00514705"/>
    <w:rsid w:val="00516116"/>
    <w:rsid w:val="00523150"/>
    <w:rsid w:val="005265F9"/>
    <w:rsid w:val="00561E3E"/>
    <w:rsid w:val="00566B71"/>
    <w:rsid w:val="00611385"/>
    <w:rsid w:val="00631B2C"/>
    <w:rsid w:val="00666F8A"/>
    <w:rsid w:val="00694816"/>
    <w:rsid w:val="00697F86"/>
    <w:rsid w:val="0070355B"/>
    <w:rsid w:val="00725584"/>
    <w:rsid w:val="00741C26"/>
    <w:rsid w:val="007611A3"/>
    <w:rsid w:val="00775BDB"/>
    <w:rsid w:val="007C3F4E"/>
    <w:rsid w:val="007D0ED8"/>
    <w:rsid w:val="007D2F47"/>
    <w:rsid w:val="00867BA5"/>
    <w:rsid w:val="00871106"/>
    <w:rsid w:val="008763C6"/>
    <w:rsid w:val="008B5426"/>
    <w:rsid w:val="00954F46"/>
    <w:rsid w:val="00987993"/>
    <w:rsid w:val="009D4C96"/>
    <w:rsid w:val="009D579D"/>
    <w:rsid w:val="009D60C7"/>
    <w:rsid w:val="00A01F13"/>
    <w:rsid w:val="00A75666"/>
    <w:rsid w:val="00A802D4"/>
    <w:rsid w:val="00AB2523"/>
    <w:rsid w:val="00AC3474"/>
    <w:rsid w:val="00AC6A9C"/>
    <w:rsid w:val="00AD22EF"/>
    <w:rsid w:val="00AE6DFE"/>
    <w:rsid w:val="00B12990"/>
    <w:rsid w:val="00BE5D18"/>
    <w:rsid w:val="00BF5C85"/>
    <w:rsid w:val="00C14611"/>
    <w:rsid w:val="00C301CB"/>
    <w:rsid w:val="00C42F47"/>
    <w:rsid w:val="00C4367A"/>
    <w:rsid w:val="00CB2971"/>
    <w:rsid w:val="00CB7250"/>
    <w:rsid w:val="00CF224E"/>
    <w:rsid w:val="00CF57A0"/>
    <w:rsid w:val="00D10D7C"/>
    <w:rsid w:val="00D87D23"/>
    <w:rsid w:val="00E94933"/>
    <w:rsid w:val="00EA0102"/>
    <w:rsid w:val="00EC36B0"/>
    <w:rsid w:val="00F74CFB"/>
    <w:rsid w:val="00F75B43"/>
    <w:rsid w:val="00F77392"/>
    <w:rsid w:val="00FE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3437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283B12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283B12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125ECE"/>
    <w:rsid w:val="00235C5F"/>
    <w:rsid w:val="00283B12"/>
    <w:rsid w:val="00303015"/>
    <w:rsid w:val="00623296"/>
    <w:rsid w:val="00687147"/>
    <w:rsid w:val="007C6043"/>
    <w:rsid w:val="008312B2"/>
    <w:rsid w:val="008F52B6"/>
    <w:rsid w:val="009C5473"/>
    <w:rsid w:val="00A23D37"/>
    <w:rsid w:val="00A630AC"/>
    <w:rsid w:val="00BA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3B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295</TotalTime>
  <Pages>2</Pages>
  <Words>436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kap</cp:lastModifiedBy>
  <cp:revision>6</cp:revision>
  <dcterms:created xsi:type="dcterms:W3CDTF">2012-05-21T08:37:00Z</dcterms:created>
  <dcterms:modified xsi:type="dcterms:W3CDTF">2012-05-28T07:08:00Z</dcterms:modified>
</cp:coreProperties>
</file>