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013F44">
        <w:rPr>
          <w:b/>
          <w:i/>
        </w:rPr>
        <w:t>Tereza Tolarová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>
        <w:t xml:space="preserve"> </w:t>
      </w:r>
      <w:r w:rsidR="00013F44">
        <w:rPr>
          <w:b/>
          <w:i/>
        </w:rPr>
        <w:t>Soudní dvůr Evropské unie a jeho role ve vývoji evropské integrace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777459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zodpovězení několika otázek stanovených na s. </w:t>
      </w:r>
      <w:r w:rsidR="00F0049C">
        <w:rPr>
          <w:sz w:val="20"/>
          <w:szCs w:val="20"/>
        </w:rPr>
        <w:t>6. Obecně formulované otázky se týkají přínosu SDEU pro vývoj evropské integrace, způsobů a forem dotváření evropského práva a charakteru instituce Soudního dvora.</w:t>
      </w:r>
    </w:p>
    <w:p w:rsidR="00F0049C" w:rsidRDefault="00F0049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Stanovený cíl se autorce podařilo naplnit.</w:t>
      </w:r>
    </w:p>
    <w:p w:rsidR="00013F44" w:rsidRPr="002821D2" w:rsidRDefault="00013F44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0049C" w:rsidRDefault="00F004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Téma práce se nachází na pomezí evropských studií</w:t>
      </w:r>
      <w:r w:rsidR="00900A51">
        <w:rPr>
          <w:sz w:val="20"/>
          <w:szCs w:val="20"/>
        </w:rPr>
        <w:t>,</w:t>
      </w:r>
      <w:r>
        <w:rPr>
          <w:sz w:val="20"/>
          <w:szCs w:val="20"/>
        </w:rPr>
        <w:t xml:space="preserve"> evropského prá</w:t>
      </w:r>
      <w:r w:rsidR="00900A51">
        <w:rPr>
          <w:sz w:val="20"/>
          <w:szCs w:val="20"/>
        </w:rPr>
        <w:t>va a komparativní politologie. N</w:t>
      </w:r>
      <w:r>
        <w:rPr>
          <w:sz w:val="20"/>
          <w:szCs w:val="20"/>
        </w:rPr>
        <w:t xml:space="preserve">a danou problematiku tedy existuje řada úhlů pohledu a jedním z hlavních pozitiv práce je, že autorce se podařilo tyto úhly pohledu </w:t>
      </w:r>
      <w:r w:rsidR="00900A51">
        <w:rPr>
          <w:sz w:val="20"/>
          <w:szCs w:val="20"/>
        </w:rPr>
        <w:t xml:space="preserve">v rámci textu </w:t>
      </w:r>
      <w:r>
        <w:rPr>
          <w:sz w:val="20"/>
          <w:szCs w:val="20"/>
        </w:rPr>
        <w:t xml:space="preserve">skloubit. </w:t>
      </w:r>
    </w:p>
    <w:p w:rsidR="002821D2" w:rsidRDefault="00013F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má jasnou vnitřní logiku, struktura je konstruována v souladu s autorčinými záměry.</w:t>
      </w:r>
      <w:r w:rsidR="00F0049C">
        <w:rPr>
          <w:sz w:val="20"/>
          <w:szCs w:val="20"/>
        </w:rPr>
        <w:t xml:space="preserve"> V první části se autorka zaměřuje na podobu a fungování instituce Soudního dvora. Nepouští se do zbytečně rozsáhlých popisů faktografie, snaží se v maximální mož</w:t>
      </w:r>
      <w:r w:rsidR="003E7FC5">
        <w:rPr>
          <w:sz w:val="20"/>
          <w:szCs w:val="20"/>
        </w:rPr>
        <w:t>né míře sledovat vytyčené cíle. To lze dobře demonstrovat např. omezením analýzy pouze na Soudní dvůr (vypuštění Tribunálu a SVS). Ve druhé části se autorka zaměřuje na vliv Soudního dvora na vývoj integrace. Ten se uskutečňoval zejména prostřednictvím formulace základních principů evropského právního systému. Autorka se věnuje dvěma klíčovým principům – principu nadřazenosti a principu přímé použitelnosti. Prokazuje, že si osvojila terminologii evropského práva a pochopila jeho systematiku a klíčové mechanismy. Autorka se nevyhýbá ani kritické debatě o soudcovském aktivismu a některých dalších problémech, např. demokratickém deficitu.</w:t>
      </w:r>
    </w:p>
    <w:p w:rsidR="00013F44" w:rsidRPr="002821D2" w:rsidRDefault="00013F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F006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na solidní úrovni, pouze na některých místech volí autorka zbytečně komplikované formulace, ve kterých se čtenář obtížně orientuje. Až na občasné chyby v psaní interpunkce se v textu nevyskytují výraznější chyby.</w:t>
      </w:r>
    </w:p>
    <w:p w:rsidR="00E2436B" w:rsidRDefault="00F006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shromáždila </w:t>
      </w:r>
      <w:r w:rsidR="000D14BC">
        <w:rPr>
          <w:sz w:val="20"/>
          <w:szCs w:val="20"/>
        </w:rPr>
        <w:t>dostačující</w:t>
      </w:r>
      <w:r>
        <w:rPr>
          <w:sz w:val="20"/>
          <w:szCs w:val="20"/>
        </w:rPr>
        <w:t xml:space="preserve"> množství pramenů a literatury. </w:t>
      </w:r>
      <w:r w:rsidR="00E2436B">
        <w:rPr>
          <w:sz w:val="20"/>
          <w:szCs w:val="20"/>
        </w:rPr>
        <w:t>Je třeba ocenit, že autorka v hojné míře pracuje přímo s předpisy právního řádu EU.</w:t>
      </w:r>
    </w:p>
    <w:p w:rsidR="00F006E4" w:rsidRDefault="00F006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příslušných místech je řádně odkazováno na použité zdroje.</w:t>
      </w:r>
    </w:p>
    <w:p w:rsidR="00F006E4" w:rsidRPr="002821D2" w:rsidRDefault="00F006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A17E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veskrze pozitivní. Autorka komplikované téma zvládla a prokázala dobrou orientaci v tématu. Práce se vyznačuje jasnou vnitřní logikou, která je dána sledováním stanovených cílů. Práce dle mého soudu nemá výraznější slabiny.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Pr="002821D2" w:rsidRDefault="00E2436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závěru autorka uvádí, že „[…] Soudní dvůr není soudem, který by se choval zcela nestranně a z jeho rozhodování je patrné, že často rozhoduje spíše ve prospěch cílů EU […]“ (s. 49). Autorka by v rámci obhajoby měla toto své tvrzení </w:t>
      </w:r>
      <w:r w:rsidR="00F006E4">
        <w:rPr>
          <w:sz w:val="20"/>
          <w:szCs w:val="20"/>
        </w:rPr>
        <w:t>náležitě zdůvodnit (tj. uvést klíčové argumenty, na základě kterých k tomuto závěru došla)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9A17E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známkou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013F44">
        <w:t xml:space="preserve"> 25.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3F44"/>
    <w:rsid w:val="00056A57"/>
    <w:rsid w:val="00083F6A"/>
    <w:rsid w:val="000B521B"/>
    <w:rsid w:val="000D14BC"/>
    <w:rsid w:val="00115661"/>
    <w:rsid w:val="0012043E"/>
    <w:rsid w:val="00277DCA"/>
    <w:rsid w:val="002821D2"/>
    <w:rsid w:val="00311AB5"/>
    <w:rsid w:val="0037316B"/>
    <w:rsid w:val="0038511A"/>
    <w:rsid w:val="003B50D4"/>
    <w:rsid w:val="003E7FC5"/>
    <w:rsid w:val="00434CE8"/>
    <w:rsid w:val="00435ED6"/>
    <w:rsid w:val="005514AF"/>
    <w:rsid w:val="00694816"/>
    <w:rsid w:val="006B2C30"/>
    <w:rsid w:val="007347B9"/>
    <w:rsid w:val="00777459"/>
    <w:rsid w:val="00786737"/>
    <w:rsid w:val="007D4FFD"/>
    <w:rsid w:val="008206C7"/>
    <w:rsid w:val="008A4A91"/>
    <w:rsid w:val="00900A51"/>
    <w:rsid w:val="009A17EC"/>
    <w:rsid w:val="00B27F94"/>
    <w:rsid w:val="00B822C5"/>
    <w:rsid w:val="00BF3C66"/>
    <w:rsid w:val="00C301CB"/>
    <w:rsid w:val="00CE6197"/>
    <w:rsid w:val="00D10D7C"/>
    <w:rsid w:val="00DE7DC8"/>
    <w:rsid w:val="00DF3D9C"/>
    <w:rsid w:val="00E2436B"/>
    <w:rsid w:val="00F0049C"/>
    <w:rsid w:val="00F0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400404"/>
    <w:rsid w:val="00415855"/>
    <w:rsid w:val="004C3B7B"/>
    <w:rsid w:val="00605ABC"/>
    <w:rsid w:val="007A546A"/>
    <w:rsid w:val="00A630AC"/>
    <w:rsid w:val="00A67DD2"/>
    <w:rsid w:val="00BA1304"/>
    <w:rsid w:val="00D1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5</cp:revision>
  <cp:lastPrinted>2012-05-29T07:11:00Z</cp:lastPrinted>
  <dcterms:created xsi:type="dcterms:W3CDTF">2012-05-28T19:15:00Z</dcterms:created>
  <dcterms:modified xsi:type="dcterms:W3CDTF">2012-05-29T07:12:00Z</dcterms:modified>
</cp:coreProperties>
</file>