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1F6908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1E500E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</w:t>
      </w:r>
      <w:r w:rsidR="005F01B2">
        <w:rPr>
          <w:b/>
          <w:i/>
        </w:rPr>
        <w:t xml:space="preserve">Nikola </w:t>
      </w:r>
      <w:proofErr w:type="spellStart"/>
      <w:r w:rsidR="005F01B2">
        <w:rPr>
          <w:b/>
          <w:i/>
        </w:rPr>
        <w:t>Domerecká</w:t>
      </w:r>
      <w:proofErr w:type="spellEnd"/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 w:rsidRPr="00435ED6">
        <w:rPr>
          <w:b/>
          <w:i/>
        </w:rPr>
        <w:t xml:space="preserve"> </w:t>
      </w:r>
      <w:r w:rsidR="005F01B2">
        <w:rPr>
          <w:b/>
          <w:i/>
        </w:rPr>
        <w:t>Koaliční vládnutí, komparace Švédska, Dánska, Norska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1E500E">
        <w:t>PhDr. Mgr. Petr Jurek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0D35BC" w:rsidRDefault="000D35BC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Cíl práce stanovený na s. 6 splněn byl. Nicméně lze litovat, že autorka si nestanovila cíl poněkud ambiciózněji, tj. např. mimo posouzení četnosti výskytu jednotlivých typů koalic nehledala např. příčiny rozdílů ve zkoumaných případech.</w:t>
      </w:r>
    </w:p>
    <w:p w:rsidR="000D35BC" w:rsidRPr="002821D2" w:rsidRDefault="000D35BC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A908A5" w:rsidRPr="00A908A5" w:rsidRDefault="00D10D7C" w:rsidP="00A908A5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2821D2" w:rsidRDefault="000D35B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Autorka na s. 6 uvádí, že v závěru je využita komparativní metoda. Ve skutečnosti tomu tak není, neboť komparaci coby vědeckou metodu (s předem stanoveným cílem a kritérii) autorka nevyužila.</w:t>
      </w:r>
    </w:p>
    <w:p w:rsidR="00D05E97" w:rsidRDefault="000D35B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kap. 2 se autorka snaží připravit teoretický rámec pro následnou analýzu. V obecných rysech se jí to podařilo, nicméně kapitola by si zasloužila důkladnější zpracování a širší zdrojovou základnu (chybí např. diverzifikace typů </w:t>
      </w:r>
      <w:r w:rsidR="00D05E97">
        <w:rPr>
          <w:sz w:val="20"/>
          <w:szCs w:val="20"/>
        </w:rPr>
        <w:t>minimální vítězné koalice). Autorka místy základní koncepty z oblasti teorie koalic poněkud zjednodušuje – viz např. první odstavec kap. 2.1.1.</w:t>
      </w:r>
    </w:p>
    <w:p w:rsidR="00A908A5" w:rsidRDefault="00D05E9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Analýza provedená v kap. 3 je strukturována v zásadě logicky. Autorka nejprve stručně popíše stranický systém dané země a pak sleduje vý</w:t>
      </w:r>
      <w:r w:rsidR="00CF6861">
        <w:rPr>
          <w:sz w:val="20"/>
          <w:szCs w:val="20"/>
        </w:rPr>
        <w:t>sledky procesu formování koalic, zejm. po druhé světové válce. Po obsahové stránce jsou tyto pasáže pojaty převážně jako obecná deskripce, což na některých místech vede ke zkreslením. Autorka např. u všech tří sledovaných stranických systémů opomíjí při popisu stranického systému</w:t>
      </w:r>
      <w:r w:rsidR="00A908A5">
        <w:rPr>
          <w:sz w:val="20"/>
          <w:szCs w:val="20"/>
        </w:rPr>
        <w:t xml:space="preserve"> pravicové populistické strany, přičemž existence těchto subjektů výrazně ovlivňuje logiku systému a vy</w:t>
      </w:r>
      <w:r w:rsidR="00A86999">
        <w:rPr>
          <w:sz w:val="20"/>
          <w:szCs w:val="20"/>
        </w:rPr>
        <w:t>jednávání o vládních koalicích.</w:t>
      </w:r>
    </w:p>
    <w:p w:rsidR="00A86999" w:rsidRDefault="00A8699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Přílohy jsou zvoleny vhodně a tvoří nedílnou součástí autorčiny argumentace.</w:t>
      </w:r>
    </w:p>
    <w:p w:rsidR="000D35BC" w:rsidRPr="002821D2" w:rsidRDefault="000D35B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B5CBF" w:rsidRPr="001F6908" w:rsidRDefault="00D10D7C" w:rsidP="001F6908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2B5CBF" w:rsidRDefault="00D8129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Jazykový projev autorky je na solidní úrovni. Určité problémy, nikoli však zásadního rázu, se vyskytují v odkazech na literaturu – ne vždy je zcela patrné, z jakého zdroje pochází určitá konkrétní převzatá informace (viz např. obecné popisy jednotlivých typů koalic v druhé kapitole</w:t>
      </w:r>
      <w:r w:rsidR="00C60A54">
        <w:rPr>
          <w:sz w:val="20"/>
          <w:szCs w:val="20"/>
        </w:rPr>
        <w:t>, druhý odstavec na s. 24 či první odstavec na s. 26</w:t>
      </w:r>
      <w:r>
        <w:rPr>
          <w:sz w:val="20"/>
          <w:szCs w:val="20"/>
        </w:rPr>
        <w:t>)</w:t>
      </w:r>
      <w:r w:rsidR="00A86999">
        <w:rPr>
          <w:sz w:val="20"/>
          <w:szCs w:val="20"/>
        </w:rPr>
        <w:t>, autorka rovněž neuvádí na příslušných místech sekundární citace</w:t>
      </w:r>
      <w:r w:rsidR="00C60A54">
        <w:rPr>
          <w:sz w:val="20"/>
          <w:szCs w:val="20"/>
        </w:rPr>
        <w:t xml:space="preserve"> (</w:t>
      </w:r>
      <w:r w:rsidR="00A86999">
        <w:rPr>
          <w:sz w:val="20"/>
          <w:szCs w:val="20"/>
        </w:rPr>
        <w:t xml:space="preserve">viz např. </w:t>
      </w:r>
      <w:r w:rsidR="00C60A54">
        <w:rPr>
          <w:sz w:val="20"/>
          <w:szCs w:val="20"/>
        </w:rPr>
        <w:t>s. 9)</w:t>
      </w:r>
      <w:r>
        <w:rPr>
          <w:sz w:val="20"/>
          <w:szCs w:val="20"/>
        </w:rPr>
        <w:t>.</w:t>
      </w:r>
      <w:r w:rsidR="00C60A54">
        <w:rPr>
          <w:sz w:val="20"/>
          <w:szCs w:val="20"/>
        </w:rPr>
        <w:t xml:space="preserve"> Formát odkazů na internetové zdroje v poznámkách pod čarou je nesprávný. </w:t>
      </w:r>
      <w:r>
        <w:rPr>
          <w:sz w:val="20"/>
          <w:szCs w:val="20"/>
        </w:rPr>
        <w:t xml:space="preserve"> </w:t>
      </w:r>
    </w:p>
    <w:p w:rsidR="00D81291" w:rsidRDefault="00D8129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Grafická podoba práce je akceptovatelná. V seznamu literatury by se nemělo vyskytovat tučné písmo.</w:t>
      </w:r>
      <w:r w:rsidR="00C60A54">
        <w:rPr>
          <w:sz w:val="20"/>
          <w:szCs w:val="20"/>
        </w:rPr>
        <w:t xml:space="preserve"> Kapitoly první úrovně by měly začínat vždy na nové straně.</w:t>
      </w:r>
    </w:p>
    <w:p w:rsidR="00A86999" w:rsidRDefault="00A8699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Cizojazyčné resumé mělo být delší a lépe zpracované.</w:t>
      </w:r>
    </w:p>
    <w:p w:rsidR="00D81291" w:rsidRPr="002821D2" w:rsidRDefault="00D8129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2821D2" w:rsidRDefault="00D8129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Celkový dojem z práce je rozporuplný. </w:t>
      </w:r>
      <w:r w:rsidR="00D63209">
        <w:rPr>
          <w:sz w:val="20"/>
          <w:szCs w:val="20"/>
        </w:rPr>
        <w:t xml:space="preserve">Téma je zajímavé a celkový koncept práce originální a poskytující prostor pro vlastní invenci autorky. Tento slibný potenciál však mohl být využit lépe. V koncepční rovině lze litovat, že </w:t>
      </w:r>
      <w:r w:rsidR="00D63209">
        <w:rPr>
          <w:sz w:val="20"/>
          <w:szCs w:val="20"/>
        </w:rPr>
        <w:lastRenderedPageBreak/>
        <w:t xml:space="preserve">si autorka nestanovila ambicióznější cíl, který by jí umožnil </w:t>
      </w:r>
      <w:r w:rsidR="009B6D91">
        <w:rPr>
          <w:sz w:val="20"/>
          <w:szCs w:val="20"/>
        </w:rPr>
        <w:t>opustit rovinu obecné deskripce a pokusit se např. o odhalení příčin nalezených rozdílů</w:t>
      </w:r>
      <w:r w:rsidR="00D63209">
        <w:rPr>
          <w:sz w:val="20"/>
          <w:szCs w:val="20"/>
        </w:rPr>
        <w:t>. V rovině obsahové by práci prospělo zapojení většího množství zdrojů věnujících se výhradně stranickým systémům a koaličním mo</w:t>
      </w:r>
      <w:r w:rsidR="009F2EE4">
        <w:rPr>
          <w:sz w:val="20"/>
          <w:szCs w:val="20"/>
        </w:rPr>
        <w:t xml:space="preserve">delům ve sledovaných případech, </w:t>
      </w:r>
      <w:r w:rsidR="009B6D91">
        <w:rPr>
          <w:sz w:val="20"/>
          <w:szCs w:val="20"/>
        </w:rPr>
        <w:t>což by napomohlo</w:t>
      </w:r>
      <w:r w:rsidR="009F2EE4">
        <w:rPr>
          <w:sz w:val="20"/>
          <w:szCs w:val="20"/>
        </w:rPr>
        <w:t xml:space="preserve"> náležitě prohloubit a zpřesnit argumentaci.</w:t>
      </w:r>
    </w:p>
    <w:p w:rsidR="00BA0C70" w:rsidRDefault="00BA0C7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Přes výše uvedené výhrady předložená práce dle mého soudu splňuje základní požadavky kladené na bakalářkou práci.</w:t>
      </w:r>
    </w:p>
    <w:p w:rsidR="00D81291" w:rsidRPr="002821D2" w:rsidRDefault="00D8129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2821D2" w:rsidRDefault="00BA0C7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Proč autorka opomenula ve své analýze výrazněji zmínit pravicové populistické subjekty? Má autorka za to, že nemají z hlediska tvorby koalic ve sledovaných systémech význam?</w:t>
      </w:r>
    </w:p>
    <w:p w:rsidR="00BA0C70" w:rsidRDefault="00BA0C7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Čím si autorka vysvětluje rozdíly ve výskytu jednotlivých typů koalic ve sledovaných případech? Jaké proměnné mohou v tomto ohledu hrát roli?</w:t>
      </w:r>
    </w:p>
    <w:p w:rsidR="00BA0C70" w:rsidRPr="002821D2" w:rsidRDefault="00BA0C7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bookmarkStart w:id="0" w:name="_GoBack"/>
      <w:bookmarkEnd w:id="0"/>
    </w:p>
    <w:p w:rsidR="002821D2" w:rsidRPr="002821D2" w:rsidRDefault="00A908A5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Práci je dle mého soudu možné hodnotit v případě přesvědčivé obhajoby známkou VELMI DOBŘE.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5F01B2">
        <w:t>28. srpna</w:t>
      </w:r>
      <w:r w:rsidR="001F6908">
        <w:t xml:space="preserve"> 2012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B27F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BD6" w:rsidRDefault="005D3BD6" w:rsidP="00D10D7C">
      <w:pPr>
        <w:spacing w:after="0" w:line="240" w:lineRule="auto"/>
      </w:pPr>
      <w:r>
        <w:separator/>
      </w:r>
    </w:p>
  </w:endnote>
  <w:endnote w:type="continuationSeparator" w:id="0">
    <w:p w:rsidR="005D3BD6" w:rsidRDefault="005D3BD6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BD6" w:rsidRDefault="005D3BD6" w:rsidP="00D10D7C">
      <w:pPr>
        <w:spacing w:after="0" w:line="240" w:lineRule="auto"/>
      </w:pPr>
      <w:r>
        <w:separator/>
      </w:r>
    </w:p>
  </w:footnote>
  <w:footnote w:type="continuationSeparator" w:id="0">
    <w:p w:rsidR="005D3BD6" w:rsidRDefault="005D3BD6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0B06CB"/>
    <w:rsid w:val="000D35BC"/>
    <w:rsid w:val="00115661"/>
    <w:rsid w:val="0012043E"/>
    <w:rsid w:val="00133575"/>
    <w:rsid w:val="00142D2F"/>
    <w:rsid w:val="001E500E"/>
    <w:rsid w:val="001F6908"/>
    <w:rsid w:val="002515FA"/>
    <w:rsid w:val="002821D2"/>
    <w:rsid w:val="002B5CBF"/>
    <w:rsid w:val="0030423E"/>
    <w:rsid w:val="00347444"/>
    <w:rsid w:val="00352932"/>
    <w:rsid w:val="003857F5"/>
    <w:rsid w:val="00435ED6"/>
    <w:rsid w:val="00437946"/>
    <w:rsid w:val="00496CD6"/>
    <w:rsid w:val="00497D85"/>
    <w:rsid w:val="0057382E"/>
    <w:rsid w:val="005D3BD6"/>
    <w:rsid w:val="005F01B2"/>
    <w:rsid w:val="00694816"/>
    <w:rsid w:val="006B2C30"/>
    <w:rsid w:val="00767333"/>
    <w:rsid w:val="007D1DFC"/>
    <w:rsid w:val="008166A2"/>
    <w:rsid w:val="009B6D91"/>
    <w:rsid w:val="009E1C5C"/>
    <w:rsid w:val="009F2EE4"/>
    <w:rsid w:val="00A37A45"/>
    <w:rsid w:val="00A86999"/>
    <w:rsid w:val="00A908A5"/>
    <w:rsid w:val="00AC7F0A"/>
    <w:rsid w:val="00B27F94"/>
    <w:rsid w:val="00B90570"/>
    <w:rsid w:val="00B94328"/>
    <w:rsid w:val="00BA0C70"/>
    <w:rsid w:val="00C15B10"/>
    <w:rsid w:val="00C301CB"/>
    <w:rsid w:val="00C60A54"/>
    <w:rsid w:val="00CB77CF"/>
    <w:rsid w:val="00CE6197"/>
    <w:rsid w:val="00CF6861"/>
    <w:rsid w:val="00D05E97"/>
    <w:rsid w:val="00D10D7C"/>
    <w:rsid w:val="00D63209"/>
    <w:rsid w:val="00D81291"/>
    <w:rsid w:val="00D8146F"/>
    <w:rsid w:val="00D87006"/>
    <w:rsid w:val="00D91CC8"/>
    <w:rsid w:val="00DE7DC8"/>
    <w:rsid w:val="00F66B3C"/>
    <w:rsid w:val="00F73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7F94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2D487D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2D487D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2D487D"/>
    <w:rsid w:val="004C3B7B"/>
    <w:rsid w:val="005A5523"/>
    <w:rsid w:val="006D753A"/>
    <w:rsid w:val="007B3A5D"/>
    <w:rsid w:val="00A630AC"/>
    <w:rsid w:val="00A670EA"/>
    <w:rsid w:val="00BA1304"/>
    <w:rsid w:val="00C75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8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451</TotalTime>
  <Pages>2</Pages>
  <Words>568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Petr Jurek</cp:lastModifiedBy>
  <cp:revision>6</cp:revision>
  <dcterms:created xsi:type="dcterms:W3CDTF">2012-09-01T09:31:00Z</dcterms:created>
  <dcterms:modified xsi:type="dcterms:W3CDTF">2012-09-03T00:12:00Z</dcterms:modified>
</cp:coreProperties>
</file>