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/ </w:t>
      </w:r>
      <w:r w:rsidRPr="00364E2E">
        <w:rPr>
          <w:strike/>
        </w:rP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364E2E">
        <w:rPr>
          <w:strike/>
        </w:rPr>
        <w:t xml:space="preserve">vedoucího </w:t>
      </w:r>
      <w:r>
        <w:t>/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364E2E">
        <w:t xml:space="preserve"> Mgr. Alena Tomková, Ph.D.</w:t>
      </w:r>
    </w:p>
    <w:p w:rsidR="00723712" w:rsidRDefault="00723712" w:rsidP="005D17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KBS ZČU v Plzni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364E2E">
        <w:t>Bc. Aneta Hrdlovičová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E65480" w:rsidRPr="00607E1A">
        <w:rPr>
          <w:b/>
          <w:bCs/>
        </w:rPr>
        <w:t>Náboženský význam města Karbalá pro ší</w:t>
      </w:r>
      <w:r w:rsidR="00E65480" w:rsidRPr="00607E1A">
        <w:rPr>
          <w:b/>
          <w:bCs/>
          <w:vertAlign w:val="superscript"/>
        </w:rPr>
        <w:t>c</w:t>
      </w:r>
      <w:r w:rsidR="00E65480" w:rsidRPr="00607E1A">
        <w:rPr>
          <w:b/>
          <w:bCs/>
        </w:rPr>
        <w:t>itský islám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C369A4" w:rsidRDefault="00C369A4" w:rsidP="005D17A3">
      <w:pPr>
        <w:ind w:firstLine="284"/>
        <w:jc w:val="both"/>
      </w:pPr>
      <w:r>
        <w:t xml:space="preserve">Cílem předložené diplomové práce zachycení historicko-náboženského významu poutního města Karbalá pro šíitský islám. </w:t>
      </w:r>
    </w:p>
    <w:p w:rsidR="00364E2E" w:rsidRDefault="00364E2E" w:rsidP="005D17A3">
      <w:pPr>
        <w:ind w:firstLine="284"/>
        <w:jc w:val="both"/>
      </w:pPr>
    </w:p>
    <w:p w:rsidR="00364E2E" w:rsidRDefault="00364E2E" w:rsidP="005D17A3">
      <w:pPr>
        <w:ind w:firstLine="284"/>
        <w:jc w:val="both"/>
      </w:pPr>
      <w:r>
        <w:t>Cíl práce byl naplněn.</w:t>
      </w:r>
    </w:p>
    <w:p w:rsidR="003012B1" w:rsidRDefault="003012B1" w:rsidP="00364E2E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64E2E" w:rsidRDefault="00C369A4" w:rsidP="002B6D10">
      <w:pPr>
        <w:ind w:firstLine="284"/>
        <w:jc w:val="both"/>
      </w:pPr>
      <w:r>
        <w:t>Po obsahové stránce se práce zaměřuje na příčiny vzestupu duchovně-společenského významu města Karbalá pr</w:t>
      </w:r>
      <w:r w:rsidR="002B6D10">
        <w:t>o šíitský islám a jeho kultivaci</w:t>
      </w:r>
      <w:r>
        <w:t xml:space="preserve"> v průběhu staletí až do současnosti. </w:t>
      </w:r>
      <w:r w:rsidR="00364E2E">
        <w:t xml:space="preserve">První kapitola je všeobecným exkurzem do problematiky šíitského islámu, druhá kapitola se pak věnuje konkrétně historickému a náboženskému významu města Karbalá pro šíity a následně třetí kapitola představje město Karbalá jako místo kolektivní šíitské paměti a dle obsahu </w:t>
      </w:r>
      <w:r w:rsidR="002B6D10">
        <w:t>právě v této poslední části</w:t>
      </w:r>
      <w:r w:rsidR="00364E2E">
        <w:t xml:space="preserve"> leží jádro zkoumané problematiky.</w:t>
      </w:r>
      <w:r w:rsidR="00445CC4">
        <w:t xml:space="preserve"> Vlastní zhodnocení pak studentka demonstruje v závěru práce</w:t>
      </w:r>
      <w:r w:rsidR="00E65480">
        <w:t>, kde je třeba zdůraznit její postřeh o významu Karbalá jako tmelícího prvku šíitské identity v mnohém se vymezující vůči většinovému sunnitskému islámu.</w:t>
      </w:r>
      <w:r w:rsidR="002B6D10">
        <w:t xml:space="preserve"> Zvolené téma předs</w:t>
      </w:r>
      <w:r w:rsidR="00E6678A">
        <w:t>tavuje stále živou součást živo</w:t>
      </w:r>
      <w:r w:rsidR="002B6D10">
        <w:t>ta nezanedbatelné části světové muslimské komunity a v zejména v českém prostředí jde o problematiku, které není v akademickém prostředí</w:t>
      </w:r>
      <w:r w:rsidR="00E6678A">
        <w:t>,</w:t>
      </w:r>
      <w:r w:rsidR="002B6D10">
        <w:t xml:space="preserve"> až na pár výjimek (např. Libor Čech)</w:t>
      </w:r>
      <w:r w:rsidR="00E6678A">
        <w:t>,</w:t>
      </w:r>
      <w:r w:rsidR="002B6D10">
        <w:t xml:space="preserve"> věnována přílišná pozornost. Právě v tomto faktu tkví originalita předložené diplomové práce.</w:t>
      </w:r>
      <w:r w:rsidR="00E94C77">
        <w:t xml:space="preserve"> V práci se však objevuje několik informačních lapsů. Na str. 11 autorka chybně uvádí, že Ka</w:t>
      </w:r>
      <w:r w:rsidR="00E94C77" w:rsidRPr="00E6678A">
        <w:rPr>
          <w:vertAlign w:val="superscript"/>
        </w:rPr>
        <w:t>c</w:t>
      </w:r>
      <w:r w:rsidR="00E94C77">
        <w:t xml:space="preserve">ba je město. Jde však o svatyni v Mekce. Na str. 16 je pak uvedeno, že Alího  vláda trvala 10 let. Alí  byl však u moci 5 let (656-661). Dále den bitvy u Karbalá není 10. říjen, jak je uvedeno na str. 35, ale 10. muharram, což je první měsích islámského lunárního kalendáře, který není fixní, a tudíž každoročně vychází na jiný den. </w:t>
      </w:r>
    </w:p>
    <w:p w:rsidR="00E56991" w:rsidRDefault="00E56991" w:rsidP="00E6678A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3012B1" w:rsidP="00E6678A">
      <w:pPr>
        <w:jc w:val="both"/>
      </w:pPr>
    </w:p>
    <w:p w:rsidR="003012B1" w:rsidRDefault="003543C2" w:rsidP="00364E2E">
      <w:pPr>
        <w:ind w:firstLine="284"/>
        <w:jc w:val="both"/>
      </w:pPr>
      <w:r>
        <w:t>Práce je</w:t>
      </w:r>
      <w:r w:rsidR="005634BB">
        <w:t xml:space="preserve"> logicky a přehledně</w:t>
      </w:r>
      <w:r>
        <w:t xml:space="preserve"> členěna do tří hlavních kapitol a dále do tematických subkapitol. </w:t>
      </w:r>
      <w:r w:rsidR="00364E2E">
        <w:t xml:space="preserve">Dle povahy tématu autorka zvolila </w:t>
      </w:r>
      <w:r w:rsidR="002B6D10">
        <w:t xml:space="preserve">spíše </w:t>
      </w:r>
      <w:r w:rsidR="00364E2E">
        <w:t>synchon</w:t>
      </w:r>
      <w:r w:rsidR="00372B24">
        <w:t>ní perspektivu. A</w:t>
      </w:r>
      <w:r w:rsidR="002B6D10">
        <w:t xml:space="preserve">č </w:t>
      </w:r>
      <w:r w:rsidR="00364E2E">
        <w:t xml:space="preserve">zkoumanou látku </w:t>
      </w:r>
      <w:r w:rsidR="002B6D10">
        <w:t xml:space="preserve">částečně diachronně </w:t>
      </w:r>
      <w:r w:rsidR="00364E2E">
        <w:t xml:space="preserve">glosuje napříč staletími, tedy od počátku zrání významu místa Karbalá v raném středověku až po stěžejní úlohu, kterou Karbalá </w:t>
      </w:r>
      <w:r w:rsidR="00364E2E">
        <w:lastRenderedPageBreak/>
        <w:t>sehrává jakožto cíl každoročních</w:t>
      </w:r>
      <w:r w:rsidR="002B6D10">
        <w:t xml:space="preserve"> masivních poutí v současnosti,</w:t>
      </w:r>
      <w:r w:rsidR="00372B24">
        <w:t xml:space="preserve"> v různých časových obdobích přetrhává historický sled událostí a užívá sociologicko-psychologické hledisko k analýze výnamu Karbalá pro šíity. </w:t>
      </w:r>
    </w:p>
    <w:p w:rsidR="00372B24" w:rsidRDefault="00372B24" w:rsidP="00364E2E">
      <w:pPr>
        <w:ind w:firstLine="284"/>
        <w:jc w:val="both"/>
      </w:pPr>
      <w:r>
        <w:t xml:space="preserve">Po formální stránce však zpracování práce kolísá v několika hlediscích. Velmi slabou stránkou jsou přepisy do češtiny původních arabských výrazů a jmen, které jsou mnohdy nejednotné a chybně transkribované. Např. str. 6 – </w:t>
      </w:r>
      <w:r w:rsidRPr="00372B24">
        <w:rPr>
          <w:vertAlign w:val="superscript"/>
        </w:rPr>
        <w:t>c</w:t>
      </w:r>
      <w:r>
        <w:t xml:space="preserve">Álí – </w:t>
      </w:r>
      <w:r w:rsidRPr="00372B24">
        <w:rPr>
          <w:vertAlign w:val="superscript"/>
        </w:rPr>
        <w:t>c</w:t>
      </w:r>
      <w:r>
        <w:t xml:space="preserve">Alí; str.18 – </w:t>
      </w:r>
      <w:r w:rsidRPr="00372B24">
        <w:rPr>
          <w:vertAlign w:val="superscript"/>
        </w:rPr>
        <w:t>c</w:t>
      </w:r>
      <w:r>
        <w:t>illáh - ´illáh; str. 24 – hadís, jinde hadít – hadíth; str. 25 – idžma, kijas – idžmá</w:t>
      </w:r>
      <w:r w:rsidRPr="00372B24">
        <w:rPr>
          <w:vertAlign w:val="superscript"/>
        </w:rPr>
        <w:t>c</w:t>
      </w:r>
      <w:r>
        <w:t xml:space="preserve">, qijás; veleját – velájat nebo wilája; </w:t>
      </w:r>
      <w:r w:rsidR="00E94C77">
        <w:t>str. 26  - mudztáhidové – mudžtahidové; str. 30 – b</w:t>
      </w:r>
      <w:r w:rsidR="00E94C77" w:rsidRPr="00E94C77">
        <w:rPr>
          <w:vertAlign w:val="superscript"/>
        </w:rPr>
        <w:t>c</w:t>
      </w:r>
      <w:r w:rsidR="00E94C77">
        <w:t>th – ba</w:t>
      </w:r>
      <w:r w:rsidR="00E94C77" w:rsidRPr="00E94C77">
        <w:rPr>
          <w:vertAlign w:val="superscript"/>
        </w:rPr>
        <w:t>c</w:t>
      </w:r>
      <w:r w:rsidR="00E94C77">
        <w:t xml:space="preserve">ath; ...). Překlepy a gramatické prohřešky jsou v normě, i  když vlivem překlepu jen na str. 20 uveden ihrám jako „potní oděv“ namísto „poutní oděv“. </w:t>
      </w:r>
      <w:r w:rsidR="00E6678A">
        <w:t xml:space="preserve">Výhradu mám k přílišnému nadužívání citací v první kapitole z Kropáčka a Ostřanského (částečně Hrbek – Korán). K teoretickému uvedení do islámu existuje více publikací než jen výše zmíněné. Dále str. 13 a část str. 14 je výhradně přepsaná jedna citace z Hrbka. </w:t>
      </w:r>
      <w:r w:rsidR="00481F78">
        <w:t xml:space="preserve">Zdrojová základna je však celkově postačující a autorka následně čerpá téměř výhradně z cizojazyčných zdrojů.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E6678A" w:rsidP="00481F78">
      <w:pPr>
        <w:ind w:firstLine="284"/>
        <w:jc w:val="both"/>
      </w:pPr>
      <w:r>
        <w:t>Celkový dojem z práce je uspokojivý. Silnou stránkou je originalita zvoleného tématu</w:t>
      </w:r>
      <w:r w:rsidR="00E275AA">
        <w:t>,</w:t>
      </w:r>
      <w:r>
        <w:t xml:space="preserve"> a tím i posílení jeho marginálního postavení v rámci výzkumu islámu. Slabou stránkou je však formální projev, což se odráží i v celkovém hodnocení.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481F78" w:rsidP="00481F78">
      <w:pPr>
        <w:jc w:val="both"/>
      </w:pPr>
      <w:r>
        <w:t>Na straně 52 autorka zmiňuje události spojené s Ghadír Chum (Ghadir Khum). Může stručně vysvětlit, o jakou událos</w:t>
      </w:r>
      <w:r w:rsidR="00E275AA">
        <w:t>t šlo</w:t>
      </w:r>
      <w:r>
        <w:t xml:space="preserve"> a proč se v šíitském prostředí připomíná?</w:t>
      </w:r>
    </w:p>
    <w:p w:rsidR="003012B1" w:rsidRDefault="003012B1" w:rsidP="005D17A3">
      <w:pPr>
        <w:ind w:firstLine="284"/>
        <w:jc w:val="both"/>
      </w:pPr>
    </w:p>
    <w:p w:rsidR="003012B1" w:rsidRDefault="003012B1" w:rsidP="00481F78">
      <w:pPr>
        <w:tabs>
          <w:tab w:val="left" w:pos="676"/>
        </w:tabs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481F78" w:rsidRDefault="00481F78" w:rsidP="00F91643">
      <w:pPr>
        <w:ind w:firstLine="284"/>
        <w:jc w:val="both"/>
        <w:rPr>
          <w:b/>
          <w:bCs/>
        </w:rPr>
      </w:pPr>
      <w:r w:rsidRPr="00481F78">
        <w:rPr>
          <w:b/>
          <w:bCs/>
        </w:rPr>
        <w:t>VELMI DOBŘE</w:t>
      </w: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 w:rsidSect="005652AD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A5210"/>
    <w:rsid w:val="000004AB"/>
    <w:rsid w:val="0002675F"/>
    <w:rsid w:val="000B2738"/>
    <w:rsid w:val="00156571"/>
    <w:rsid w:val="002B6D10"/>
    <w:rsid w:val="003012B1"/>
    <w:rsid w:val="0032679F"/>
    <w:rsid w:val="003543C2"/>
    <w:rsid w:val="00364E2E"/>
    <w:rsid w:val="00365F38"/>
    <w:rsid w:val="00372B24"/>
    <w:rsid w:val="00445CC4"/>
    <w:rsid w:val="00481F78"/>
    <w:rsid w:val="005053D5"/>
    <w:rsid w:val="00557D55"/>
    <w:rsid w:val="005634BB"/>
    <w:rsid w:val="005652AD"/>
    <w:rsid w:val="005D17A3"/>
    <w:rsid w:val="00607E1A"/>
    <w:rsid w:val="00651773"/>
    <w:rsid w:val="006643FB"/>
    <w:rsid w:val="006A5210"/>
    <w:rsid w:val="00723712"/>
    <w:rsid w:val="007626D3"/>
    <w:rsid w:val="008D1F7E"/>
    <w:rsid w:val="009241B9"/>
    <w:rsid w:val="00927E2D"/>
    <w:rsid w:val="00947A7A"/>
    <w:rsid w:val="009D4880"/>
    <w:rsid w:val="00AA3A24"/>
    <w:rsid w:val="00B6534C"/>
    <w:rsid w:val="00BC56D7"/>
    <w:rsid w:val="00BF0495"/>
    <w:rsid w:val="00C369A4"/>
    <w:rsid w:val="00DF05E3"/>
    <w:rsid w:val="00E01608"/>
    <w:rsid w:val="00E07316"/>
    <w:rsid w:val="00E275AA"/>
    <w:rsid w:val="00E5207E"/>
    <w:rsid w:val="00E56991"/>
    <w:rsid w:val="00E65480"/>
    <w:rsid w:val="00E6678A"/>
    <w:rsid w:val="00E94C77"/>
    <w:rsid w:val="00F01199"/>
    <w:rsid w:val="00F12244"/>
    <w:rsid w:val="00F2423B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2A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5652AD"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9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Uživatel</cp:lastModifiedBy>
  <cp:revision>2</cp:revision>
  <cp:lastPrinted>2019-05-27T05:38:00Z</cp:lastPrinted>
  <dcterms:created xsi:type="dcterms:W3CDTF">2019-05-27T05:39:00Z</dcterms:created>
  <dcterms:modified xsi:type="dcterms:W3CDTF">2019-05-27T05:39:00Z</dcterms:modified>
</cp:coreProperties>
</file>