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C5" w:rsidRDefault="00B64C49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422C5" w:rsidRDefault="002422C5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2422C5" w:rsidRDefault="00B64C49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2422C5" w:rsidRDefault="00B64C49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ce</w:t>
      </w:r>
    </w:p>
    <w:p w:rsidR="002422C5" w:rsidRDefault="002422C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2C5" w:rsidRDefault="00B64C49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fldChar w:fldCharType="begin"/>
      </w:r>
      <w:r>
        <w:rPr>
          <w:rFonts w:ascii="Arial" w:eastAsia="Arial" w:hAnsi="Arial" w:cs="Arial"/>
          <w:b/>
          <w:bCs/>
          <w:sz w:val="24"/>
          <w:szCs w:val="24"/>
        </w:rPr>
        <w:instrText xml:space="preserve"> MERGEFIELD tema_hlavni </w:instrText>
      </w:r>
      <w:r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  <w:lang w:val="fr-FR"/>
        </w:rPr>
        <w:t>Vizuální identita architektonického studia</w:t>
      </w:r>
      <w:r>
        <w:rPr>
          <w:rFonts w:ascii="Arial" w:eastAsia="Arial" w:hAnsi="Arial" w:cs="Arial"/>
          <w:b/>
          <w:bCs/>
          <w:sz w:val="24"/>
          <w:szCs w:val="24"/>
        </w:rPr>
        <w:fldChar w:fldCharType="end"/>
      </w:r>
    </w:p>
    <w:p w:rsidR="002422C5" w:rsidRDefault="00B64C49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  <w:lang w:val="en-US"/>
        </w:rPr>
        <w:t>il student: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nl-NL"/>
        </w:rPr>
        <w:t>GABOVA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Alina</w:t>
      </w:r>
      <w:r>
        <w:rPr>
          <w:rFonts w:ascii="Arial" w:eastAsia="Arial" w:hAnsi="Arial" w:cs="Arial"/>
          <w:b/>
          <w:bCs/>
        </w:rPr>
        <w:fldChar w:fldCharType="end"/>
      </w:r>
    </w:p>
    <w:p w:rsidR="002422C5" w:rsidRDefault="00B64C49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  <w:u w:val="single"/>
        </w:rPr>
      </w:pPr>
      <w:r>
        <w:rPr>
          <w:rFonts w:ascii="Arial" w:hAnsi="Arial"/>
        </w:rPr>
        <w:t>Studijn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obor a specializace: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obor_nazev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Ilustrace a grafika, specializace Vizuální komunikace</w:t>
      </w:r>
      <w:r>
        <w:rPr>
          <w:rFonts w:ascii="Arial" w:eastAsia="Arial" w:hAnsi="Arial" w:cs="Arial"/>
          <w:b/>
          <w:bCs/>
        </w:rPr>
        <w:fldChar w:fldCharType="end"/>
      </w:r>
    </w:p>
    <w:p w:rsidR="002422C5" w:rsidRDefault="00B64C49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Arial" w:hAnsi="Arial"/>
          <w:b/>
          <w:bCs/>
        </w:rPr>
        <w:t>Hodnocen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vedouc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ho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2422C5" w:rsidRDefault="00B64C4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hodnotil: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doc. akad. mal. Franti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  <w:lang w:val="nl-NL"/>
        </w:rPr>
        <w:t>ek Steker</w:t>
      </w:r>
    </w:p>
    <w:p w:rsidR="002422C5" w:rsidRDefault="002422C5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2422C5" w:rsidRDefault="00B64C49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>l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2422C5" w:rsidRDefault="00B64C49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Navrhnout architektonick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mu studiu logo a osobit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styl byl 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ce, kter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Alina Gabov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zavr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uje sv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studium v ateli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ru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komunikace.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stupem je logo architektonick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a interi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rov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ho studia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Valetar Levkar s 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prvk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identity. Odevzadan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je na odpov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daj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í ú</w:t>
      </w:r>
      <w:r>
        <w:rPr>
          <w:rFonts w:ascii="Arial" w:hAnsi="Arial"/>
          <w:sz w:val="24"/>
          <w:szCs w:val="24"/>
        </w:rPr>
        <w:t>rovn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</w:rPr>
        <w:t>ěř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studovan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oboru.</w:t>
      </w:r>
    </w:p>
    <w:p w:rsidR="002422C5" w:rsidRDefault="002422C5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2422C5" w:rsidRDefault="00B64C49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2422C5" w:rsidRDefault="00B64C49">
      <w:pPr>
        <w:spacing w:after="120" w:line="360" w:lineRule="auto"/>
        <w:ind w:left="360"/>
        <w:rPr>
          <w:rFonts w:ascii="Garamond" w:eastAsia="Garamond" w:hAnsi="Garamond" w:cs="Garamond"/>
        </w:rPr>
      </w:pPr>
      <w:r>
        <w:rPr>
          <w:rFonts w:ascii="Arial" w:hAnsi="Arial"/>
          <w:sz w:val="24"/>
          <w:szCs w:val="24"/>
        </w:rPr>
        <w:t>Studiem nabytou odbornost autorka 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lev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dom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aplikovala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 tvorb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jak loga, tak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vrhu identity studia. Inspiraci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erpala ve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voji modern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architektury po</w:t>
      </w:r>
      <w:r>
        <w:rPr>
          <w:rFonts w:ascii="Arial" w:hAnsi="Arial"/>
          <w:sz w:val="24"/>
          <w:szCs w:val="24"/>
        </w:rPr>
        <w:t>čí</w:t>
      </w:r>
      <w:r>
        <w:rPr>
          <w:rFonts w:ascii="Arial" w:hAnsi="Arial"/>
          <w:sz w:val="24"/>
          <w:szCs w:val="24"/>
        </w:rPr>
        <w:t>naje Bauhausem. Volba p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sma DIN je vhodn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prvkem, kter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citliv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 xml:space="preserve">odkazuje na druh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innosti, a spolu s barevnost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podporuj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dojem solidnosti a d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ryhodnosti. Layout katalogu je vzdu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a d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prostor pro vyzn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fotografi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. Grafick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vrh webov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str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nky je 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en ve stylov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shod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 Ve sv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celku 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odr</w:t>
      </w:r>
      <w:r>
        <w:rPr>
          <w:rFonts w:ascii="Arial" w:hAnsi="Arial"/>
          <w:sz w:val="24"/>
          <w:szCs w:val="24"/>
        </w:rPr>
        <w:t xml:space="preserve">áží </w:t>
      </w:r>
      <w:r>
        <w:rPr>
          <w:rFonts w:ascii="Arial" w:hAnsi="Arial"/>
          <w:sz w:val="24"/>
          <w:szCs w:val="24"/>
        </w:rPr>
        <w:t>naturel autorky a je 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nosem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edev</w:t>
      </w:r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</w:rPr>
        <w:t>m pro jej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profesn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uplatn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.</w:t>
      </w:r>
      <w:r>
        <w:rPr>
          <w:rFonts w:ascii="Garamond" w:eastAsia="Garamond" w:hAnsi="Garamond" w:cs="Garamond"/>
          <w:i/>
          <w:iCs/>
          <w:sz w:val="24"/>
          <w:szCs w:val="24"/>
        </w:rPr>
        <w:br/>
      </w:r>
    </w:p>
    <w:p w:rsidR="002422C5" w:rsidRDefault="00B64C49">
      <w:pPr>
        <w:pStyle w:val="Odstavecseseznamem"/>
        <w:numPr>
          <w:ilvl w:val="0"/>
          <w:numId w:val="3"/>
        </w:numPr>
        <w:spacing w:after="120" w:line="360" w:lineRule="auto"/>
        <w:rPr>
          <w:rFonts w:ascii="Garamond" w:hAnsi="Garamond"/>
          <w:b/>
          <w:bCs/>
        </w:rPr>
      </w:pPr>
      <w:r>
        <w:rPr>
          <w:rFonts w:ascii="Arial" w:hAnsi="Arial"/>
          <w:b/>
          <w:bCs/>
        </w:rPr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Garamond" w:hAnsi="Garamond"/>
          <w:b/>
          <w:bCs/>
          <w:sz w:val="24"/>
          <w:szCs w:val="24"/>
        </w:rPr>
        <w:t>í</w:t>
      </w:r>
    </w:p>
    <w:p w:rsidR="002422C5" w:rsidRDefault="00B64C49">
      <w:pPr>
        <w:pStyle w:val="Odstavecseseznamem"/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re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Aliny Gabov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tem.</w:t>
      </w:r>
    </w:p>
    <w:p w:rsidR="002422C5" w:rsidRDefault="002422C5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2422C5" w:rsidRDefault="00B64C49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2422C5" w:rsidRDefault="00B64C49">
      <w:pPr>
        <w:pStyle w:val="Zkladntext"/>
        <w:spacing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Navrhuji ohodnotit 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studentky zn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mko</w:t>
      </w:r>
      <w:r>
        <w:rPr>
          <w:rFonts w:ascii="Arial" w:hAnsi="Arial"/>
          <w:sz w:val="24"/>
          <w:szCs w:val="24"/>
        </w:rPr>
        <w:t>u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born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</w:t>
      </w:r>
    </w:p>
    <w:p w:rsidR="002422C5" w:rsidRDefault="002422C5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2422C5" w:rsidRDefault="002422C5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2422C5" w:rsidRDefault="002422C5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2422C5" w:rsidRDefault="002422C5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2422C5" w:rsidRDefault="002422C5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2422C5" w:rsidRDefault="002422C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2422C5" w:rsidRDefault="00B64C49">
      <w:pPr>
        <w:tabs>
          <w:tab w:val="left" w:pos="1134"/>
          <w:tab w:val="left" w:pos="4536"/>
        </w:tabs>
        <w:spacing w:after="120" w:line="360" w:lineRule="auto"/>
      </w:pPr>
      <w:r>
        <w:rPr>
          <w:b/>
          <w:bCs/>
          <w:lang w:val="de-DE"/>
        </w:rPr>
        <w:t>Datum:</w:t>
      </w:r>
      <w:r>
        <w:rPr>
          <w:b/>
          <w:bCs/>
          <w:lang w:val="de-DE"/>
        </w:rPr>
        <w:tab/>
      </w:r>
      <w:r>
        <w:rPr>
          <w:b/>
          <w:bCs/>
        </w:rPr>
        <w:t>12. 8. 2020</w:t>
      </w:r>
      <w:r>
        <w:rPr>
          <w:b/>
          <w:bCs/>
        </w:rPr>
        <w:tab/>
        <w:t>Podpis:</w:t>
      </w:r>
    </w:p>
    <w:sectPr w:rsidR="002422C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49" w:rsidRDefault="00B64C49">
      <w:pPr>
        <w:spacing w:after="0" w:line="240" w:lineRule="auto"/>
      </w:pPr>
      <w:r>
        <w:separator/>
      </w:r>
    </w:p>
  </w:endnote>
  <w:endnote w:type="continuationSeparator" w:id="0">
    <w:p w:rsidR="00B64C49" w:rsidRDefault="00B6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C5" w:rsidRDefault="00B64C49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25534D">
      <w:rPr>
        <w:rFonts w:ascii="Arial" w:hAnsi="Arial"/>
      </w:rPr>
      <w:fldChar w:fldCharType="separate"/>
    </w:r>
    <w:r w:rsidR="0025534D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49" w:rsidRDefault="00B64C49">
      <w:pPr>
        <w:spacing w:after="0" w:line="240" w:lineRule="auto"/>
      </w:pPr>
      <w:r>
        <w:separator/>
      </w:r>
    </w:p>
  </w:footnote>
  <w:footnote w:type="continuationSeparator" w:id="0">
    <w:p w:rsidR="00B64C49" w:rsidRDefault="00B6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C5" w:rsidRDefault="002422C5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F4D"/>
    <w:multiLevelType w:val="hybridMultilevel"/>
    <w:tmpl w:val="39666FDC"/>
    <w:styleLink w:val="Importovanstyl1"/>
    <w:lvl w:ilvl="0" w:tplc="E6C83A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2AF52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BA970E">
      <w:start w:val="1"/>
      <w:numFmt w:val="lowerRoman"/>
      <w:lvlText w:val="%3."/>
      <w:lvlJc w:val="left"/>
      <w:pPr>
        <w:tabs>
          <w:tab w:val="left" w:pos="360"/>
        </w:tabs>
        <w:ind w:left="177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6BC2C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AEAF2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ACA9A">
      <w:start w:val="1"/>
      <w:numFmt w:val="lowerRoman"/>
      <w:lvlText w:val="%6."/>
      <w:lvlJc w:val="left"/>
      <w:pPr>
        <w:tabs>
          <w:tab w:val="left" w:pos="360"/>
        </w:tabs>
        <w:ind w:left="39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845A8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0C07E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EC5D2">
      <w:start w:val="1"/>
      <w:numFmt w:val="lowerRoman"/>
      <w:lvlText w:val="%9."/>
      <w:lvlJc w:val="left"/>
      <w:pPr>
        <w:tabs>
          <w:tab w:val="left" w:pos="360"/>
        </w:tabs>
        <w:ind w:left="609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970931"/>
    <w:multiLevelType w:val="hybridMultilevel"/>
    <w:tmpl w:val="39666FDC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DA9E66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45DD8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88CE40">
        <w:start w:val="1"/>
        <w:numFmt w:val="lowerRoman"/>
        <w:lvlText w:val="%3."/>
        <w:lvlJc w:val="left"/>
        <w:pPr>
          <w:tabs>
            <w:tab w:val="left" w:pos="360"/>
          </w:tabs>
          <w:ind w:left="1800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1C0E88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24BFE6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0C02A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9066AA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58DA9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02B822">
        <w:start w:val="1"/>
        <w:numFmt w:val="lowerRoman"/>
        <w:lvlText w:val="%9."/>
        <w:lvlJc w:val="left"/>
        <w:pPr>
          <w:tabs>
            <w:tab w:val="left" w:pos="360"/>
          </w:tabs>
          <w:ind w:left="6120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5"/>
    <w:rsid w:val="002422C5"/>
    <w:rsid w:val="0025534D"/>
    <w:rsid w:val="00B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4E9A-8BF2-4D72-9152-C315D3B2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4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cp:lastPrinted>2020-08-17T07:21:00Z</cp:lastPrinted>
  <dcterms:created xsi:type="dcterms:W3CDTF">2020-08-17T07:21:00Z</dcterms:created>
  <dcterms:modified xsi:type="dcterms:W3CDTF">2020-08-17T07:21:00Z</dcterms:modified>
</cp:coreProperties>
</file>