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B1" w:rsidRDefault="00AC0A50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624" w:dyaOrig="1721">
          <v:rect id="rectole0000000000" o:spid="_x0000_i1025" style="width:181.5pt;height:86.25pt" o:ole="" o:preferrelative="t" stroked="f">
            <v:imagedata r:id="rId4" o:title=""/>
          </v:rect>
          <o:OLEObject Type="Embed" ProgID="StaticMetafile" ShapeID="rectole0000000000" DrawAspect="Content" ObjectID="_1659172756" r:id="rId5"/>
        </w:object>
      </w:r>
    </w:p>
    <w:p w:rsidR="00BF74B1" w:rsidRDefault="00BF74B1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BF74B1" w:rsidRDefault="00AC0A50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BF74B1" w:rsidRDefault="00AC0A50">
      <w:pPr>
        <w:spacing w:after="120" w:line="3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BF74B1" w:rsidRDefault="00BF74B1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bakalářské práce: NE-(poznání)_SOFTBOX</w:t>
      </w:r>
    </w:p>
    <w:p w:rsidR="00BF74B1" w:rsidRDefault="00BF74B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Práci předložil student:  Josef BARTÁK</w:t>
      </w:r>
    </w:p>
    <w:p w:rsidR="00BF74B1" w:rsidRDefault="00BF74B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BF74B1" w:rsidRDefault="00BF74B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vedoucího práce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BF74B1" w:rsidRDefault="00BF74B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Cíl práce tak jak jej Josef ve své teoretické části práce deklaruje je dle mého názoru naplněn.</w:t>
      </w:r>
    </w:p>
    <w:p w:rsidR="00BF74B1" w:rsidRDefault="00BF74B1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Stručný komentář hodnotitele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Dosavadní tvorba Josefa Bartáka je pom</w:t>
      </w:r>
      <w:r>
        <w:rPr>
          <w:rFonts w:ascii="Arial" w:eastAsia="Arial" w:hAnsi="Arial" w:cs="Arial"/>
          <w:sz w:val="24"/>
        </w:rPr>
        <w:t xml:space="preserve">ěrně rozmanitá. Spojujícím momentem všech jeho počinů je ovšem vždy silný koncept, který přispívá k její přesvědčivosti. Nejinak </w:t>
      </w:r>
      <w:r>
        <w:rPr>
          <w:rFonts w:ascii="Arial" w:eastAsia="Arial" w:hAnsi="Arial" w:cs="Arial"/>
          <w:sz w:val="24"/>
        </w:rPr>
        <w:lastRenderedPageBreak/>
        <w:t>je tomu i v případě jeho DP. Koncept virtuální galerie, v níž jsou prezentována "reálná" díla, je míněn jako test pro současnéh</w:t>
      </w:r>
      <w:r>
        <w:rPr>
          <w:rFonts w:ascii="Arial" w:eastAsia="Arial" w:hAnsi="Arial" w:cs="Arial"/>
          <w:sz w:val="24"/>
        </w:rPr>
        <w:t>o diváka, konzumenta vizuality a Josef u něj ověřuje schopnost ne-poznání. Velmi sympatický je fakt, že autor DP ve své tvorbě nespoléhá jen na vlastní intuici, ale prokazuje též dobrou orientaci v přístupech a řešené problematice v současném umění. Výsled</w:t>
      </w:r>
      <w:r>
        <w:rPr>
          <w:rFonts w:ascii="Arial" w:eastAsia="Arial" w:hAnsi="Arial" w:cs="Arial"/>
          <w:sz w:val="24"/>
        </w:rPr>
        <w:t>ný model galerie, jejích jednotlivých místností, kombinovaných s reálnými artefakty, funguje sám o sobě jako sochařský objekt. Některá v galerii prezentovaná díla (například obrazy z džínoviny) se vyznačují výtvarnou kvalitou a potenciálem pro další rozvin</w:t>
      </w:r>
      <w:r>
        <w:rPr>
          <w:rFonts w:ascii="Arial" w:eastAsia="Arial" w:hAnsi="Arial" w:cs="Arial"/>
          <w:sz w:val="24"/>
        </w:rPr>
        <w:t xml:space="preserve">utí nápadu. 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Osobně se domnívám, že balanc mezi fikcí a realitou a ověření schopnosti kritického ne-poznání diváků, by bylo v díle možné zásadně vyostřit například založením </w:t>
      </w:r>
      <w:proofErr w:type="spellStart"/>
      <w:r>
        <w:rPr>
          <w:rFonts w:ascii="Arial" w:eastAsia="Arial" w:hAnsi="Arial" w:cs="Arial"/>
          <w:sz w:val="24"/>
        </w:rPr>
        <w:t>instagramové</w:t>
      </w:r>
      <w:proofErr w:type="spellEnd"/>
      <w:r>
        <w:rPr>
          <w:rFonts w:ascii="Arial" w:eastAsia="Arial" w:hAnsi="Arial" w:cs="Arial"/>
          <w:sz w:val="24"/>
        </w:rPr>
        <w:t xml:space="preserve"> stránky. Komentáře návštěvníků a sledujících by jistě samy o sobě ref</w:t>
      </w:r>
      <w:r>
        <w:rPr>
          <w:rFonts w:ascii="Arial" w:eastAsia="Arial" w:hAnsi="Arial" w:cs="Arial"/>
          <w:sz w:val="24"/>
        </w:rPr>
        <w:t>lektovaly a dokumentovaly úspěšnost či neúspěšnost Josefova kulturního experimentu a fabulace.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Potenciál tohoto napětí pozoruji také sám na sobě. Neustále jsem nucen zvažovat, zda prozrazení konceptu při obhajobě práce, neukončuje předčasně celý projekt.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řes uvedenou výtku považuji dílo za velice zdařilé. Otevírá možnosti experimentu na jedné straně zakotvenému v klasickém přístupu k umění a na druhé straně otevřenému vůči digitálním a novým formám médií.</w:t>
      </w:r>
    </w:p>
    <w:p w:rsidR="00BF74B1" w:rsidRDefault="00BF74B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BF74B1" w:rsidRDefault="00AC0A50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BF74B1" w:rsidRDefault="00AC0A50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</w:t>
      </w:r>
    </w:p>
    <w:p w:rsidR="00BF74B1" w:rsidRDefault="00BF74B1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případný komentář</w:t>
      </w:r>
    </w:p>
    <w:p w:rsidR="00BF74B1" w:rsidRDefault="00AC0A50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Z uvedených důvodů navrhuji známku </w:t>
      </w:r>
      <w:r>
        <w:rPr>
          <w:rFonts w:ascii="Arial" w:eastAsia="Arial" w:hAnsi="Arial" w:cs="Arial"/>
          <w:b/>
          <w:sz w:val="24"/>
        </w:rPr>
        <w:t>výborně</w:t>
      </w:r>
      <w:r>
        <w:rPr>
          <w:rFonts w:ascii="Arial" w:eastAsia="Arial" w:hAnsi="Arial" w:cs="Arial"/>
          <w:sz w:val="24"/>
        </w:rPr>
        <w:t>.</w:t>
      </w:r>
    </w:p>
    <w:p w:rsidR="00BF74B1" w:rsidRDefault="00BF74B1" w:rsidP="00AC0A50">
      <w:pPr>
        <w:spacing w:after="120" w:line="360" w:lineRule="auto"/>
        <w:rPr>
          <w:rFonts w:ascii="Calibri" w:eastAsia="Calibri" w:hAnsi="Calibri" w:cs="Calibri"/>
          <w:i/>
          <w:sz w:val="24"/>
        </w:rPr>
      </w:pPr>
    </w:p>
    <w:p w:rsidR="00BF74B1" w:rsidRDefault="00BF74B1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</w:p>
    <w:p w:rsidR="00BF74B1" w:rsidRDefault="00BF74B1">
      <w:pPr>
        <w:spacing w:after="120" w:line="360" w:lineRule="auto"/>
        <w:rPr>
          <w:rFonts w:ascii="Calibri" w:eastAsia="Calibri" w:hAnsi="Calibri" w:cs="Calibri"/>
          <w:sz w:val="24"/>
        </w:rPr>
      </w:pPr>
    </w:p>
    <w:p w:rsidR="00BF74B1" w:rsidRPr="00AC0A50" w:rsidRDefault="00AC0A50" w:rsidP="00AC0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Podpis:</w:t>
      </w:r>
      <w:r>
        <w:rPr>
          <w:rFonts w:ascii="Calibri" w:eastAsia="Calibri" w:hAnsi="Calibri" w:cs="Calibri"/>
          <w:b/>
          <w:sz w:val="24"/>
        </w:rPr>
        <w:tab/>
      </w:r>
      <w:bookmarkStart w:id="0" w:name="_GoBack"/>
      <w:bookmarkEnd w:id="0"/>
    </w:p>
    <w:sectPr w:rsidR="00BF74B1" w:rsidRPr="00AC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1"/>
    <w:rsid w:val="00AC0A50"/>
    <w:rsid w:val="00B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A64E"/>
  <w15:docId w15:val="{524337B7-6197-4556-A68A-95E3E4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majeriov</dc:creator>
  <cp:lastModifiedBy>majeriov</cp:lastModifiedBy>
  <cp:revision>2</cp:revision>
  <dcterms:created xsi:type="dcterms:W3CDTF">2020-08-17T10:33:00Z</dcterms:created>
  <dcterms:modified xsi:type="dcterms:W3CDTF">2020-08-17T10:33:00Z</dcterms:modified>
</cp:coreProperties>
</file>