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0823AB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19050" t="0" r="0" b="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9F029A">
        <w:rPr>
          <w:rFonts w:ascii="Garamond" w:hAnsi="Garamond"/>
          <w:b/>
          <w:sz w:val="24"/>
          <w:szCs w:val="24"/>
        </w:rPr>
        <w:t>diplomov</w:t>
      </w:r>
      <w:r w:rsidR="00912929">
        <w:rPr>
          <w:rFonts w:ascii="Garamond" w:hAnsi="Garamond"/>
          <w:b/>
          <w:sz w:val="24"/>
          <w:szCs w:val="24"/>
        </w:rPr>
        <w:t>é</w:t>
      </w:r>
      <w:r w:rsidR="009F029A">
        <w:rPr>
          <w:rFonts w:ascii="Garamond" w:hAnsi="Garamond"/>
          <w:b/>
          <w:sz w:val="24"/>
          <w:szCs w:val="24"/>
        </w:rPr>
        <w:t xml:space="preserve"> </w:t>
      </w:r>
      <w:r w:rsidRPr="00141626">
        <w:rPr>
          <w:rFonts w:ascii="Garamond" w:hAnsi="Garamond"/>
          <w:b/>
          <w:sz w:val="24"/>
          <w:szCs w:val="24"/>
        </w:rPr>
        <w:t xml:space="preserve">práce: </w:t>
      </w:r>
      <w:r w:rsidR="00F21B8C" w:rsidRPr="00263531">
        <w:rPr>
          <w:rFonts w:ascii="Garamond" w:hAnsi="Garamond"/>
          <w:b/>
          <w:noProof/>
          <w:sz w:val="24"/>
          <w:szCs w:val="24"/>
        </w:rPr>
        <w:t>"NEOČEKÁVANÝ ..."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F21B8C" w:rsidRPr="00263531">
        <w:rPr>
          <w:rFonts w:ascii="Garamond" w:hAnsi="Garamond"/>
          <w:b/>
          <w:noProof/>
          <w:sz w:val="24"/>
          <w:szCs w:val="24"/>
        </w:rPr>
        <w:t>BcA. Karolína Ester KUDLÁČKOVÁ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F21B8C" w:rsidRPr="00263531">
        <w:rPr>
          <w:rFonts w:ascii="Garamond" w:hAnsi="Garamond"/>
          <w:b/>
          <w:noProof/>
          <w:sz w:val="24"/>
          <w:szCs w:val="24"/>
        </w:rPr>
        <w:t>Sochařství, specializace Keramika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5052B" w:rsidRDefault="00FD5492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  <w:r w:rsidR="0015052B">
        <w:rPr>
          <w:rFonts w:ascii="Garamond" w:hAnsi="Garamond"/>
          <w:b/>
          <w:sz w:val="24"/>
          <w:szCs w:val="24"/>
        </w:rPr>
        <w:t xml:space="preserve"> 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9B05DD" w:rsidRDefault="00FD5492" w:rsidP="009B05D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63531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63531">
        <w:rPr>
          <w:rFonts w:ascii="Garamond" w:hAnsi="Garamond"/>
          <w:b/>
          <w:noProof/>
          <w:sz w:val="24"/>
          <w:szCs w:val="24"/>
        </w:rPr>
        <w:t>Gabriel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63531">
        <w:rPr>
          <w:rFonts w:ascii="Garamond" w:hAnsi="Garamond"/>
          <w:b/>
          <w:noProof/>
          <w:sz w:val="24"/>
          <w:szCs w:val="24"/>
        </w:rPr>
        <w:t>Vach</w:t>
      </w:r>
      <w:r w:rsidR="009B05DD" w:rsidRPr="00141626">
        <w:rPr>
          <w:rFonts w:ascii="Garamond" w:hAnsi="Garamond"/>
          <w:b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EF7948" w:rsidRDefault="00EF7948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Ester </w:t>
      </w:r>
      <w:r w:rsidR="003736A0">
        <w:rPr>
          <w:rFonts w:asciiTheme="minorHAnsi" w:hAnsiTheme="minorHAnsi"/>
          <w:i/>
        </w:rPr>
        <w:t xml:space="preserve">svou diplomovou prací </w:t>
      </w:r>
      <w:r>
        <w:rPr>
          <w:rFonts w:asciiTheme="minorHAnsi" w:hAnsiTheme="minorHAnsi"/>
          <w:i/>
        </w:rPr>
        <w:t xml:space="preserve">navazuje na své předešlé </w:t>
      </w:r>
      <w:r w:rsidR="003736A0">
        <w:rPr>
          <w:rFonts w:asciiTheme="minorHAnsi" w:hAnsiTheme="minorHAnsi"/>
          <w:i/>
        </w:rPr>
        <w:t xml:space="preserve">klauzurní úkoly, </w:t>
      </w:r>
      <w:r>
        <w:rPr>
          <w:rFonts w:asciiTheme="minorHAnsi" w:hAnsiTheme="minorHAnsi"/>
          <w:i/>
        </w:rPr>
        <w:t xml:space="preserve">rozvíjí </w:t>
      </w:r>
      <w:r w:rsidR="003736A0">
        <w:rPr>
          <w:rFonts w:asciiTheme="minorHAnsi" w:hAnsiTheme="minorHAnsi"/>
          <w:i/>
        </w:rPr>
        <w:t xml:space="preserve">v ní </w:t>
      </w:r>
      <w:r>
        <w:rPr>
          <w:rFonts w:asciiTheme="minorHAnsi" w:hAnsiTheme="minorHAnsi"/>
          <w:i/>
        </w:rPr>
        <w:t xml:space="preserve">i svou </w:t>
      </w:r>
      <w:r w:rsidR="003736A0">
        <w:rPr>
          <w:rFonts w:asciiTheme="minorHAnsi" w:hAnsiTheme="minorHAnsi"/>
          <w:i/>
        </w:rPr>
        <w:t xml:space="preserve">roční </w:t>
      </w:r>
      <w:r>
        <w:rPr>
          <w:rFonts w:asciiTheme="minorHAnsi" w:hAnsiTheme="minorHAnsi"/>
          <w:i/>
        </w:rPr>
        <w:t xml:space="preserve">zkušenost </w:t>
      </w:r>
      <w:r w:rsidR="003736A0">
        <w:rPr>
          <w:rFonts w:asciiTheme="minorHAnsi" w:hAnsiTheme="minorHAnsi"/>
          <w:i/>
        </w:rPr>
        <w:t xml:space="preserve">ze </w:t>
      </w:r>
      <w:r>
        <w:rPr>
          <w:rFonts w:asciiTheme="minorHAnsi" w:hAnsiTheme="minorHAnsi"/>
          <w:i/>
        </w:rPr>
        <w:t>stáže v Izraeli</w:t>
      </w:r>
      <w:r w:rsidR="003736A0">
        <w:rPr>
          <w:rFonts w:asciiTheme="minorHAnsi" w:hAnsiTheme="minorHAnsi"/>
          <w:i/>
        </w:rPr>
        <w:t>. V</w:t>
      </w:r>
      <w:r w:rsidR="002F3E3F">
        <w:rPr>
          <w:rFonts w:asciiTheme="minorHAnsi" w:hAnsiTheme="minorHAnsi"/>
          <w:i/>
        </w:rPr>
        <w:t xml:space="preserve"> obou případech se </w:t>
      </w:r>
      <w:r>
        <w:rPr>
          <w:rFonts w:asciiTheme="minorHAnsi" w:hAnsiTheme="minorHAnsi"/>
          <w:i/>
        </w:rPr>
        <w:t xml:space="preserve">vrátila k přirozené a intuitivní práci s materiálem, který si předem neklade žádné limity a odehrává </w:t>
      </w:r>
      <w:r w:rsidR="003736A0">
        <w:rPr>
          <w:rFonts w:asciiTheme="minorHAnsi" w:hAnsiTheme="minorHAnsi"/>
          <w:i/>
        </w:rPr>
        <w:t>se tady a teď</w:t>
      </w:r>
      <w:r>
        <w:rPr>
          <w:rFonts w:asciiTheme="minorHAnsi" w:hAnsiTheme="minorHAnsi"/>
          <w:i/>
        </w:rPr>
        <w:t xml:space="preserve">, jako bezprostřední interakce mezi </w:t>
      </w:r>
      <w:r w:rsidR="002F3E3F">
        <w:rPr>
          <w:rFonts w:asciiTheme="minorHAnsi" w:hAnsiTheme="minorHAnsi"/>
          <w:i/>
        </w:rPr>
        <w:t>tvůrcem a materiálem</w:t>
      </w:r>
      <w:r>
        <w:rPr>
          <w:rFonts w:asciiTheme="minorHAnsi" w:hAnsiTheme="minorHAnsi"/>
          <w:i/>
        </w:rPr>
        <w:t>.</w:t>
      </w:r>
    </w:p>
    <w:p w:rsidR="00EF7948" w:rsidRPr="00EF7948" w:rsidRDefault="00EF7948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V rámci své diplomové práce si </w:t>
      </w:r>
      <w:r w:rsidR="003736A0">
        <w:rPr>
          <w:rFonts w:asciiTheme="minorHAnsi" w:hAnsiTheme="minorHAnsi"/>
          <w:i/>
        </w:rPr>
        <w:t xml:space="preserve">Ester </w:t>
      </w:r>
      <w:r>
        <w:rPr>
          <w:rFonts w:asciiTheme="minorHAnsi" w:hAnsiTheme="minorHAnsi"/>
          <w:i/>
        </w:rPr>
        <w:t>stanovila za cíl tuto tento způsob tvorby dál rozvinout, probádat další možnosti a</w:t>
      </w:r>
      <w:r w:rsidR="002F3E3F">
        <w:rPr>
          <w:rFonts w:asciiTheme="minorHAnsi" w:hAnsiTheme="minorHAnsi"/>
          <w:i/>
        </w:rPr>
        <w:t xml:space="preserve"> tříbit</w:t>
      </w:r>
      <w:r>
        <w:rPr>
          <w:rFonts w:asciiTheme="minorHAnsi" w:hAnsiTheme="minorHAnsi"/>
          <w:i/>
        </w:rPr>
        <w:t xml:space="preserve"> svou zkušenost v tomto směru.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0823AB" w:rsidRDefault="002F3E3F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Ú</w:t>
      </w:r>
      <w:r w:rsidR="00EF7948">
        <w:rPr>
          <w:rFonts w:asciiTheme="minorHAnsi" w:hAnsiTheme="minorHAnsi"/>
          <w:i/>
        </w:rPr>
        <w:t xml:space="preserve">kol se to zdál být na první pohled jednoduchý a jasně daný. </w:t>
      </w:r>
      <w:r>
        <w:rPr>
          <w:rFonts w:asciiTheme="minorHAnsi" w:hAnsiTheme="minorHAnsi"/>
          <w:i/>
        </w:rPr>
        <w:t>Est</w:t>
      </w:r>
      <w:r w:rsidR="003736A0">
        <w:rPr>
          <w:rFonts w:asciiTheme="minorHAnsi" w:hAnsiTheme="minorHAnsi"/>
          <w:i/>
        </w:rPr>
        <w:t>er se pustila do práce s energi</w:t>
      </w:r>
      <w:r>
        <w:rPr>
          <w:rFonts w:asciiTheme="minorHAnsi" w:hAnsiTheme="minorHAnsi"/>
          <w:i/>
        </w:rPr>
        <w:t>í a odhodláním. Ke svému překvapení ale narazila na limity svého dosud aplikovaného přístupu</w:t>
      </w:r>
      <w:r w:rsidR="003736A0">
        <w:rPr>
          <w:rFonts w:asciiTheme="minorHAnsi" w:hAnsiTheme="minorHAnsi"/>
          <w:i/>
        </w:rPr>
        <w:t xml:space="preserve">: </w:t>
      </w:r>
      <w:r>
        <w:rPr>
          <w:rFonts w:asciiTheme="minorHAnsi" w:hAnsiTheme="minorHAnsi"/>
          <w:i/>
        </w:rPr>
        <w:t xml:space="preserve"> první objekty, které z jejího snažení vycházely, byly pouze mechanickým opakováním již jednou ob</w:t>
      </w:r>
      <w:r w:rsidR="003736A0">
        <w:rPr>
          <w:rFonts w:asciiTheme="minorHAnsi" w:hAnsiTheme="minorHAnsi"/>
          <w:i/>
        </w:rPr>
        <w:t>jeveného. Ester přišla na to</w:t>
      </w:r>
      <w:r>
        <w:rPr>
          <w:rFonts w:asciiTheme="minorHAnsi" w:hAnsiTheme="minorHAnsi"/>
          <w:i/>
        </w:rPr>
        <w:t xml:space="preserve">, že bude muset </w:t>
      </w:r>
      <w:r w:rsidR="006408CA">
        <w:rPr>
          <w:rFonts w:asciiTheme="minorHAnsi" w:hAnsiTheme="minorHAnsi"/>
          <w:i/>
        </w:rPr>
        <w:t xml:space="preserve">své doposud uplatňované postupy </w:t>
      </w:r>
      <w:r>
        <w:rPr>
          <w:rFonts w:asciiTheme="minorHAnsi" w:hAnsiTheme="minorHAnsi"/>
          <w:i/>
        </w:rPr>
        <w:t>podrobit ji</w:t>
      </w:r>
      <w:r w:rsidR="000823AB">
        <w:rPr>
          <w:rFonts w:asciiTheme="minorHAnsi" w:hAnsiTheme="minorHAnsi"/>
          <w:i/>
        </w:rPr>
        <w:t>s</w:t>
      </w:r>
      <w:r w:rsidR="003736A0">
        <w:rPr>
          <w:rFonts w:asciiTheme="minorHAnsi" w:hAnsiTheme="minorHAnsi"/>
          <w:i/>
        </w:rPr>
        <w:t>té inventuře,</w:t>
      </w:r>
      <w:r w:rsidR="003736A0" w:rsidRPr="003736A0">
        <w:rPr>
          <w:rFonts w:asciiTheme="minorHAnsi" w:hAnsiTheme="minorHAnsi"/>
          <w:i/>
        </w:rPr>
        <w:t xml:space="preserve"> </w:t>
      </w:r>
      <w:r w:rsidR="003736A0">
        <w:rPr>
          <w:rFonts w:asciiTheme="minorHAnsi" w:hAnsiTheme="minorHAnsi"/>
          <w:i/>
        </w:rPr>
        <w:t>aby byla schopná se posouvat dál</w:t>
      </w:r>
      <w:r>
        <w:rPr>
          <w:rFonts w:asciiTheme="minorHAnsi" w:hAnsiTheme="minorHAnsi"/>
          <w:i/>
        </w:rPr>
        <w:t xml:space="preserve">. </w:t>
      </w:r>
    </w:p>
    <w:p w:rsidR="00207C1D" w:rsidRDefault="003736A0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To Ester postavil</w:t>
      </w:r>
      <w:r w:rsidR="000823AB">
        <w:rPr>
          <w:rFonts w:asciiTheme="minorHAnsi" w:hAnsiTheme="minorHAnsi"/>
          <w:i/>
        </w:rPr>
        <w:t>o</w:t>
      </w:r>
      <w:r>
        <w:rPr>
          <w:rFonts w:asciiTheme="minorHAnsi" w:hAnsiTheme="minorHAnsi"/>
          <w:i/>
        </w:rPr>
        <w:t xml:space="preserve"> </w:t>
      </w:r>
      <w:r w:rsidR="000823AB">
        <w:rPr>
          <w:rFonts w:asciiTheme="minorHAnsi" w:hAnsiTheme="minorHAnsi"/>
          <w:i/>
        </w:rPr>
        <w:t>v podstatě zpátky na začátek. U</w:t>
      </w:r>
      <w:r w:rsidR="002F3E3F">
        <w:rPr>
          <w:rFonts w:asciiTheme="minorHAnsi" w:hAnsiTheme="minorHAnsi"/>
          <w:i/>
        </w:rPr>
        <w:t xml:space="preserve"> tohoto druhu práce, jak</w:t>
      </w:r>
      <w:r w:rsidR="000823AB">
        <w:rPr>
          <w:rFonts w:asciiTheme="minorHAnsi" w:hAnsiTheme="minorHAnsi"/>
          <w:i/>
        </w:rPr>
        <w:t>koli její těžiště se odehrává v</w:t>
      </w:r>
      <w:r w:rsidR="002F3E3F">
        <w:rPr>
          <w:rFonts w:asciiTheme="minorHAnsi" w:hAnsiTheme="minorHAnsi"/>
          <w:i/>
        </w:rPr>
        <w:t>e výše zmíněné bezprostřední interakci s materiálem, stejně musí přijí</w:t>
      </w:r>
      <w:r>
        <w:rPr>
          <w:rFonts w:asciiTheme="minorHAnsi" w:hAnsiTheme="minorHAnsi"/>
          <w:i/>
        </w:rPr>
        <w:t>t moment, kdy se tvůrce zastaví, pozorně si prohlédne</w:t>
      </w:r>
      <w:r w:rsidR="002F3E3F">
        <w:rPr>
          <w:rFonts w:asciiTheme="minorHAnsi" w:hAnsiTheme="minorHAnsi"/>
          <w:i/>
        </w:rPr>
        <w:t xml:space="preserve">, co mu vzniklo pod rukama, </w:t>
      </w:r>
      <w:r w:rsidR="000823AB">
        <w:rPr>
          <w:rFonts w:asciiTheme="minorHAnsi" w:hAnsiTheme="minorHAnsi"/>
          <w:i/>
        </w:rPr>
        <w:t xml:space="preserve">aby měl možnost jednak znovu si pro sebe </w:t>
      </w:r>
      <w:r w:rsidR="006408CA">
        <w:rPr>
          <w:rFonts w:asciiTheme="minorHAnsi" w:hAnsiTheme="minorHAnsi"/>
          <w:i/>
        </w:rPr>
        <w:t>uvědomit celý právě proběhlý děj</w:t>
      </w:r>
      <w:r w:rsidR="000823AB">
        <w:rPr>
          <w:rFonts w:asciiTheme="minorHAnsi" w:hAnsiTheme="minorHAnsi"/>
          <w:i/>
        </w:rPr>
        <w:t xml:space="preserve">, ale </w:t>
      </w:r>
      <w:r>
        <w:rPr>
          <w:rFonts w:asciiTheme="minorHAnsi" w:hAnsiTheme="minorHAnsi"/>
          <w:i/>
        </w:rPr>
        <w:t>také aby za</w:t>
      </w:r>
      <w:r w:rsidR="000823AB">
        <w:rPr>
          <w:rFonts w:asciiTheme="minorHAnsi" w:hAnsiTheme="minorHAnsi"/>
          <w:i/>
        </w:rPr>
        <w:t xml:space="preserve">vnímal </w:t>
      </w:r>
      <w:r w:rsidR="006408CA">
        <w:rPr>
          <w:rFonts w:asciiTheme="minorHAnsi" w:hAnsiTheme="minorHAnsi"/>
          <w:i/>
        </w:rPr>
        <w:t xml:space="preserve">ty </w:t>
      </w:r>
      <w:r w:rsidR="0042511E">
        <w:rPr>
          <w:rFonts w:asciiTheme="minorHAnsi" w:hAnsiTheme="minorHAnsi"/>
          <w:i/>
        </w:rPr>
        <w:t>momenty, kdy</w:t>
      </w:r>
      <w:r w:rsidR="006408CA">
        <w:rPr>
          <w:rFonts w:asciiTheme="minorHAnsi" w:hAnsiTheme="minorHAnsi"/>
          <w:i/>
        </w:rPr>
        <w:t xml:space="preserve"> mu materiál nabízí  </w:t>
      </w:r>
      <w:r w:rsidR="000823AB">
        <w:rPr>
          <w:rFonts w:asciiTheme="minorHAnsi" w:hAnsiTheme="minorHAnsi"/>
          <w:i/>
        </w:rPr>
        <w:t xml:space="preserve">možná řešení pro další příští. Takto Ester začala budovat </w:t>
      </w:r>
      <w:r w:rsidR="0042511E">
        <w:rPr>
          <w:rFonts w:asciiTheme="minorHAnsi" w:hAnsiTheme="minorHAnsi"/>
          <w:i/>
        </w:rPr>
        <w:t xml:space="preserve">novou </w:t>
      </w:r>
      <w:r w:rsidR="000823AB">
        <w:rPr>
          <w:rFonts w:asciiTheme="minorHAnsi" w:hAnsiTheme="minorHAnsi"/>
          <w:i/>
        </w:rPr>
        <w:t xml:space="preserve">sérii objektů - </w:t>
      </w:r>
      <w:r w:rsidR="0042511E">
        <w:rPr>
          <w:rFonts w:asciiTheme="minorHAnsi" w:hAnsiTheme="minorHAnsi"/>
          <w:i/>
        </w:rPr>
        <w:t xml:space="preserve">nakonec </w:t>
      </w:r>
      <w:r w:rsidR="000823AB">
        <w:rPr>
          <w:rFonts w:asciiTheme="minorHAnsi" w:hAnsiTheme="minorHAnsi"/>
          <w:i/>
        </w:rPr>
        <w:t xml:space="preserve">co do počtu nejrozsáhlejší, kde se zaměřila </w:t>
      </w:r>
      <w:r w:rsidR="00F43E20">
        <w:rPr>
          <w:rFonts w:asciiTheme="minorHAnsi" w:hAnsiTheme="minorHAnsi"/>
          <w:i/>
        </w:rPr>
        <w:t xml:space="preserve">opravdu jen </w:t>
      </w:r>
      <w:r w:rsidR="000823AB">
        <w:rPr>
          <w:rFonts w:asciiTheme="minorHAnsi" w:hAnsiTheme="minorHAnsi"/>
          <w:i/>
        </w:rPr>
        <w:t xml:space="preserve">na dialog s materiálem. Stanovila si jednoduchá omezující pravidla - čistý materiál, bez další dekorace, stavěný z volné ruky. Pozorný divák může </w:t>
      </w:r>
      <w:r w:rsidR="0042511E">
        <w:rPr>
          <w:rFonts w:asciiTheme="minorHAnsi" w:hAnsiTheme="minorHAnsi"/>
          <w:i/>
        </w:rPr>
        <w:t>sledovat</w:t>
      </w:r>
      <w:r w:rsidR="000823AB">
        <w:rPr>
          <w:rFonts w:asciiTheme="minorHAnsi" w:hAnsiTheme="minorHAnsi"/>
          <w:i/>
        </w:rPr>
        <w:t xml:space="preserve"> jistou červenou nit </w:t>
      </w:r>
      <w:r w:rsidR="0042511E">
        <w:rPr>
          <w:rFonts w:asciiTheme="minorHAnsi" w:hAnsiTheme="minorHAnsi"/>
          <w:i/>
        </w:rPr>
        <w:t xml:space="preserve">příbuzností a </w:t>
      </w:r>
      <w:r w:rsidR="000823AB">
        <w:rPr>
          <w:rFonts w:asciiTheme="minorHAnsi" w:hAnsiTheme="minorHAnsi"/>
          <w:i/>
        </w:rPr>
        <w:t xml:space="preserve">návazností, která se vine a spojuje všechny objekty série. Ester se podařilo zbavit se </w:t>
      </w:r>
      <w:r w:rsidR="000C594F">
        <w:rPr>
          <w:rFonts w:asciiTheme="minorHAnsi" w:hAnsiTheme="minorHAnsi"/>
          <w:i/>
        </w:rPr>
        <w:t xml:space="preserve">omezujících </w:t>
      </w:r>
      <w:r w:rsidR="000823AB">
        <w:rPr>
          <w:rFonts w:asciiTheme="minorHAnsi" w:hAnsiTheme="minorHAnsi"/>
          <w:i/>
        </w:rPr>
        <w:t xml:space="preserve">očekávání, zklidnit se a opravdu se soustředit </w:t>
      </w:r>
      <w:r w:rsidR="00F43E20">
        <w:rPr>
          <w:rFonts w:asciiTheme="minorHAnsi" w:hAnsiTheme="minorHAnsi"/>
          <w:i/>
        </w:rPr>
        <w:t>na to, co se jí pod rukama děje.Z</w:t>
      </w:r>
      <w:r w:rsidR="000823AB">
        <w:rPr>
          <w:rFonts w:asciiTheme="minorHAnsi" w:hAnsiTheme="minorHAnsi"/>
          <w:i/>
        </w:rPr>
        <w:t xml:space="preserve">zároveň začala pozorněji vnímat, co se </w:t>
      </w:r>
      <w:r w:rsidR="006408CA">
        <w:rPr>
          <w:rFonts w:asciiTheme="minorHAnsi" w:hAnsiTheme="minorHAnsi"/>
          <w:i/>
        </w:rPr>
        <w:t xml:space="preserve">ve stejnou chvíli </w:t>
      </w:r>
      <w:r w:rsidR="0042511E">
        <w:rPr>
          <w:rFonts w:asciiTheme="minorHAnsi" w:hAnsiTheme="minorHAnsi"/>
          <w:i/>
        </w:rPr>
        <w:t>odehrává</w:t>
      </w:r>
      <w:r w:rsidR="000823AB">
        <w:rPr>
          <w:rFonts w:asciiTheme="minorHAnsi" w:hAnsiTheme="minorHAnsi"/>
          <w:i/>
        </w:rPr>
        <w:t xml:space="preserve"> v ní.</w:t>
      </w:r>
    </w:p>
    <w:p w:rsidR="00207C1D" w:rsidRDefault="000C594F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 dalších sériích tomuto dialogu Ester poskytla velkorysejší prostor, dodala barvu a nechala jej rozvíjet se a růst. Vznikly tak poloabstrakní objekty</w:t>
      </w:r>
      <w:r w:rsidR="0042511E">
        <w:rPr>
          <w:rFonts w:asciiTheme="minorHAnsi" w:hAnsiTheme="minorHAnsi"/>
          <w:i/>
        </w:rPr>
        <w:t xml:space="preserve">, které mají plasticitu a formu </w:t>
      </w:r>
      <w:r>
        <w:rPr>
          <w:rFonts w:asciiTheme="minorHAnsi" w:hAnsiTheme="minorHAnsi"/>
          <w:i/>
        </w:rPr>
        <w:t>vyrůstající ze zkušenosti první bezejmenné série, navíc se ale dají číst jako svého druhu deníkové a intimní záznamy.To ostatně Ester podtrhuje i použitými texty, kterými tyto doprovází a divákovi tak poskytuje další klíč, jak</w:t>
      </w:r>
      <w:r w:rsidR="006408CA">
        <w:rPr>
          <w:rFonts w:asciiTheme="minorHAnsi" w:hAnsiTheme="minorHAnsi"/>
          <w:i/>
        </w:rPr>
        <w:t xml:space="preserve"> lze</w:t>
      </w:r>
      <w:r>
        <w:rPr>
          <w:rFonts w:asciiTheme="minorHAnsi" w:hAnsiTheme="minorHAnsi"/>
          <w:i/>
        </w:rPr>
        <w:t xml:space="preserve"> její objekty číst a interpretovat.</w:t>
      </w:r>
    </w:p>
    <w:p w:rsidR="000C594F" w:rsidRPr="000C594F" w:rsidRDefault="000C594F" w:rsidP="00141626">
      <w:pPr>
        <w:spacing w:after="120" w:line="360" w:lineRule="auto"/>
        <w:ind w:left="360"/>
        <w:rPr>
          <w:rFonts w:asciiTheme="minorHAnsi" w:hAnsiTheme="minorHAnsi"/>
          <w:i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0C594F" w:rsidRPr="00207C1D" w:rsidRDefault="000C594F" w:rsidP="000C594F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Dle mých znalostí není práce plagiátem.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0C594F" w:rsidP="00141626">
      <w:pPr>
        <w:pStyle w:val="Zkladntext"/>
        <w:spacing w:line="360" w:lineRule="auto"/>
        <w:ind w:left="360"/>
        <w:rPr>
          <w:rFonts w:asciiTheme="minorHAnsi" w:hAnsiTheme="minorHAnsi"/>
          <w:i/>
          <w:sz w:val="22"/>
          <w:szCs w:val="22"/>
        </w:rPr>
      </w:pPr>
      <w:r w:rsidRPr="000C594F">
        <w:rPr>
          <w:rFonts w:asciiTheme="minorHAnsi" w:hAnsiTheme="minorHAnsi"/>
          <w:i/>
          <w:sz w:val="22"/>
          <w:szCs w:val="22"/>
        </w:rPr>
        <w:t>Je</w:t>
      </w:r>
      <w:r>
        <w:rPr>
          <w:rFonts w:asciiTheme="minorHAnsi" w:hAnsiTheme="minorHAnsi"/>
          <w:i/>
          <w:sz w:val="22"/>
          <w:szCs w:val="22"/>
        </w:rPr>
        <w:t xml:space="preserve"> mi líto, že se Ester </w:t>
      </w:r>
      <w:r w:rsidR="006408CA">
        <w:rPr>
          <w:rFonts w:asciiTheme="minorHAnsi" w:hAnsiTheme="minorHAnsi"/>
          <w:i/>
          <w:sz w:val="22"/>
          <w:szCs w:val="22"/>
        </w:rPr>
        <w:t>nepokusila o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1749E8">
        <w:rPr>
          <w:rFonts w:asciiTheme="minorHAnsi" w:hAnsiTheme="minorHAnsi"/>
          <w:i/>
          <w:sz w:val="22"/>
          <w:szCs w:val="22"/>
        </w:rPr>
        <w:t>interpreta</w:t>
      </w:r>
      <w:r w:rsidR="006408CA">
        <w:rPr>
          <w:rFonts w:asciiTheme="minorHAnsi" w:hAnsiTheme="minorHAnsi"/>
          <w:i/>
          <w:sz w:val="22"/>
          <w:szCs w:val="22"/>
        </w:rPr>
        <w:t>ci svého počinu v rámci současného výtvarného umění</w:t>
      </w:r>
      <w:r w:rsidR="001749E8">
        <w:rPr>
          <w:rFonts w:asciiTheme="minorHAnsi" w:hAnsiTheme="minorHAnsi"/>
          <w:i/>
          <w:sz w:val="22"/>
          <w:szCs w:val="22"/>
        </w:rPr>
        <w:t xml:space="preserve">. Omezuje se na zmínku o arteterapii </w:t>
      </w:r>
      <w:r w:rsidR="0042511E">
        <w:rPr>
          <w:rFonts w:asciiTheme="minorHAnsi" w:hAnsiTheme="minorHAnsi"/>
          <w:i/>
          <w:sz w:val="22"/>
          <w:szCs w:val="22"/>
        </w:rPr>
        <w:t xml:space="preserve"> a art brutu. To</w:t>
      </w:r>
      <w:r w:rsidR="001749E8">
        <w:rPr>
          <w:rFonts w:asciiTheme="minorHAnsi" w:hAnsiTheme="minorHAnsi"/>
          <w:i/>
          <w:sz w:val="22"/>
          <w:szCs w:val="22"/>
        </w:rPr>
        <w:t xml:space="preserve"> je podle mne ze strany Ester úskok, jak se vyhnut i jen pokusu svou práci zpětně opřít o nějaké pojmy, které by jí spojily s některými součas</w:t>
      </w:r>
      <w:r w:rsidR="0042511E">
        <w:rPr>
          <w:rFonts w:asciiTheme="minorHAnsi" w:hAnsiTheme="minorHAnsi"/>
          <w:i/>
          <w:sz w:val="22"/>
          <w:szCs w:val="22"/>
        </w:rPr>
        <w:t>nými tendencemi v umění. K</w:t>
      </w:r>
      <w:r w:rsidR="001749E8">
        <w:rPr>
          <w:rFonts w:asciiTheme="minorHAnsi" w:hAnsiTheme="minorHAnsi"/>
          <w:i/>
          <w:sz w:val="22"/>
          <w:szCs w:val="22"/>
        </w:rPr>
        <w:t xml:space="preserve">eramika za několik posledních let začala být </w:t>
      </w:r>
      <w:r w:rsidR="004C43D5">
        <w:rPr>
          <w:rFonts w:asciiTheme="minorHAnsi" w:hAnsiTheme="minorHAnsi"/>
          <w:i/>
          <w:sz w:val="22"/>
          <w:szCs w:val="22"/>
        </w:rPr>
        <w:t xml:space="preserve">mezi umělci, zvlášť mladými, </w:t>
      </w:r>
      <w:r w:rsidR="001749E8">
        <w:rPr>
          <w:rFonts w:asciiTheme="minorHAnsi" w:hAnsiTheme="minorHAnsi"/>
          <w:i/>
          <w:sz w:val="22"/>
          <w:szCs w:val="22"/>
        </w:rPr>
        <w:t>"dost in</w:t>
      </w:r>
      <w:r w:rsidR="004C43D5">
        <w:rPr>
          <w:rFonts w:asciiTheme="minorHAnsi" w:hAnsiTheme="minorHAnsi"/>
          <w:i/>
          <w:sz w:val="22"/>
          <w:szCs w:val="22"/>
        </w:rPr>
        <w:t>"-</w:t>
      </w:r>
      <w:r w:rsidR="001749E8">
        <w:rPr>
          <w:rFonts w:asciiTheme="minorHAnsi" w:hAnsiTheme="minorHAnsi"/>
          <w:i/>
          <w:sz w:val="22"/>
          <w:szCs w:val="22"/>
        </w:rPr>
        <w:t xml:space="preserve"> byť v souvislostech, které keramikovi  mohou být spíš líto: jak povrchně a často prvoplánově je jeho materiál používán. </w:t>
      </w:r>
      <w:r w:rsidR="004C43D5">
        <w:rPr>
          <w:rFonts w:asciiTheme="minorHAnsi" w:hAnsiTheme="minorHAnsi"/>
          <w:i/>
          <w:sz w:val="22"/>
          <w:szCs w:val="22"/>
        </w:rPr>
        <w:t>O to víc zamrzí, když čistá, poctivá a autentická práce nemá ambici posunout kvalitu diskuze o keramice na poli umění na kvalitativně vyšší úroveň.</w:t>
      </w:r>
    </w:p>
    <w:p w:rsidR="004C43D5" w:rsidRPr="000C594F" w:rsidRDefault="004C43D5" w:rsidP="00141626">
      <w:pPr>
        <w:pStyle w:val="Zkladntext"/>
        <w:spacing w:line="360" w:lineRule="auto"/>
        <w:ind w:left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Přesto : navrhuji práci Ester Kudláčkové hodnotit jako výbornou.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F1712" w:rsidRPr="00141626" w:rsidRDefault="004F1712">
      <w:pPr>
        <w:rPr>
          <w:rFonts w:ascii="Garamond" w:hAnsi="Garamond"/>
        </w:rPr>
      </w:pPr>
    </w:p>
    <w:sectPr w:rsidR="004F1712" w:rsidRPr="00141626" w:rsidSect="00EC15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10" w:rsidRDefault="00487D10" w:rsidP="00460AEB">
      <w:pPr>
        <w:spacing w:after="0" w:line="240" w:lineRule="auto"/>
      </w:pPr>
      <w:r>
        <w:separator/>
      </w:r>
    </w:p>
  </w:endnote>
  <w:endnote w:type="continuationSeparator" w:id="0">
    <w:p w:rsidR="00487D10" w:rsidRDefault="00487D10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CD25A7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D2C11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10" w:rsidRDefault="00487D10" w:rsidP="00460AEB">
      <w:pPr>
        <w:spacing w:after="0" w:line="240" w:lineRule="auto"/>
      </w:pPr>
      <w:r>
        <w:separator/>
      </w:r>
    </w:p>
  </w:footnote>
  <w:footnote w:type="continuationSeparator" w:id="0">
    <w:p w:rsidR="00487D10" w:rsidRDefault="00487D10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D1"/>
    <w:rsid w:val="00014AB5"/>
    <w:rsid w:val="00045F74"/>
    <w:rsid w:val="000823AB"/>
    <w:rsid w:val="000A4FC5"/>
    <w:rsid w:val="000C594F"/>
    <w:rsid w:val="000C6B14"/>
    <w:rsid w:val="0012428C"/>
    <w:rsid w:val="00141626"/>
    <w:rsid w:val="0015052B"/>
    <w:rsid w:val="0016318F"/>
    <w:rsid w:val="001749E8"/>
    <w:rsid w:val="00186DBE"/>
    <w:rsid w:val="001D443D"/>
    <w:rsid w:val="001E03A0"/>
    <w:rsid w:val="00207C1D"/>
    <w:rsid w:val="00287C07"/>
    <w:rsid w:val="002D07F1"/>
    <w:rsid w:val="002F008D"/>
    <w:rsid w:val="002F3E3F"/>
    <w:rsid w:val="0031360B"/>
    <w:rsid w:val="003736A0"/>
    <w:rsid w:val="00384CD3"/>
    <w:rsid w:val="003D3961"/>
    <w:rsid w:val="003E03D8"/>
    <w:rsid w:val="003E33B4"/>
    <w:rsid w:val="003F68B0"/>
    <w:rsid w:val="00401320"/>
    <w:rsid w:val="00411A47"/>
    <w:rsid w:val="0042511E"/>
    <w:rsid w:val="004420D2"/>
    <w:rsid w:val="00460AEB"/>
    <w:rsid w:val="00461C4A"/>
    <w:rsid w:val="00467DDA"/>
    <w:rsid w:val="00487D10"/>
    <w:rsid w:val="004A3B5F"/>
    <w:rsid w:val="004B452B"/>
    <w:rsid w:val="004C0F89"/>
    <w:rsid w:val="004C43D5"/>
    <w:rsid w:val="004D2C11"/>
    <w:rsid w:val="004D54DA"/>
    <w:rsid w:val="004F1712"/>
    <w:rsid w:val="005109DD"/>
    <w:rsid w:val="00530993"/>
    <w:rsid w:val="00573A73"/>
    <w:rsid w:val="005A0DC0"/>
    <w:rsid w:val="005D6F56"/>
    <w:rsid w:val="005F61F0"/>
    <w:rsid w:val="006408CA"/>
    <w:rsid w:val="006770C2"/>
    <w:rsid w:val="006D0B29"/>
    <w:rsid w:val="006E7563"/>
    <w:rsid w:val="00751A7A"/>
    <w:rsid w:val="007576FA"/>
    <w:rsid w:val="007B3AAE"/>
    <w:rsid w:val="007D6F91"/>
    <w:rsid w:val="007D760C"/>
    <w:rsid w:val="00831AB1"/>
    <w:rsid w:val="00877D44"/>
    <w:rsid w:val="008E5D3E"/>
    <w:rsid w:val="00912929"/>
    <w:rsid w:val="00923E8C"/>
    <w:rsid w:val="0092764F"/>
    <w:rsid w:val="00940D20"/>
    <w:rsid w:val="009B05DD"/>
    <w:rsid w:val="009E327B"/>
    <w:rsid w:val="009F029A"/>
    <w:rsid w:val="00A101BA"/>
    <w:rsid w:val="00A16C5E"/>
    <w:rsid w:val="00A32768"/>
    <w:rsid w:val="00A478A6"/>
    <w:rsid w:val="00AC1751"/>
    <w:rsid w:val="00B51AAA"/>
    <w:rsid w:val="00B72556"/>
    <w:rsid w:val="00BE1692"/>
    <w:rsid w:val="00BF2AD7"/>
    <w:rsid w:val="00C0656C"/>
    <w:rsid w:val="00C26A6B"/>
    <w:rsid w:val="00C52617"/>
    <w:rsid w:val="00C62378"/>
    <w:rsid w:val="00CA1C06"/>
    <w:rsid w:val="00CD25A7"/>
    <w:rsid w:val="00D03CF5"/>
    <w:rsid w:val="00D25461"/>
    <w:rsid w:val="00D33921"/>
    <w:rsid w:val="00D6463F"/>
    <w:rsid w:val="00DD3143"/>
    <w:rsid w:val="00E42F95"/>
    <w:rsid w:val="00E83BF7"/>
    <w:rsid w:val="00EC1578"/>
    <w:rsid w:val="00EF7948"/>
    <w:rsid w:val="00F21B8C"/>
    <w:rsid w:val="00F24DD9"/>
    <w:rsid w:val="00F43E20"/>
    <w:rsid w:val="00F62ACA"/>
    <w:rsid w:val="00F85C92"/>
    <w:rsid w:val="00FD5492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35375-229A-477E-9EB4-8237DC53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5DFE-76D7-4ABE-A48E-461CC2CF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majeriov</cp:lastModifiedBy>
  <cp:revision>2</cp:revision>
  <dcterms:created xsi:type="dcterms:W3CDTF">2020-08-18T07:28:00Z</dcterms:created>
  <dcterms:modified xsi:type="dcterms:W3CDTF">2020-08-18T07:28:00Z</dcterms:modified>
</cp:coreProperties>
</file>