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F669" w14:textId="77777777"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2C28ECA4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390B28E5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7C2CA072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57142BA6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GoBack"/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bookmarkEnd w:id="0"/>
    <w:p w14:paraId="3BDB716C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14:paraId="6C9B0836" w14:textId="727CA6C3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44165B">
        <w:rPr>
          <w:rFonts w:ascii="Calibri" w:hAnsi="Calibri"/>
          <w:bCs/>
          <w:sz w:val="24"/>
          <w:szCs w:val="24"/>
        </w:rPr>
        <w:t xml:space="preserve">Bc. </w:t>
      </w:r>
      <w:r w:rsidR="002B00EB">
        <w:rPr>
          <w:rFonts w:ascii="Calibri" w:hAnsi="Calibri"/>
          <w:bCs/>
          <w:sz w:val="24"/>
          <w:szCs w:val="24"/>
        </w:rPr>
        <w:t>Petr Švrčula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1296E081" w14:textId="6519211B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2B00EB" w:rsidRPr="002B00EB">
        <w:rPr>
          <w:rFonts w:ascii="Calibri" w:hAnsi="Calibri"/>
          <w:sz w:val="24"/>
          <w:szCs w:val="24"/>
        </w:rPr>
        <w:t xml:space="preserve">Propojení </w:t>
      </w:r>
      <w:proofErr w:type="spellStart"/>
      <w:r w:rsidR="002B00EB" w:rsidRPr="002B00EB">
        <w:rPr>
          <w:rFonts w:ascii="Calibri" w:hAnsi="Calibri"/>
          <w:sz w:val="24"/>
          <w:szCs w:val="24"/>
        </w:rPr>
        <w:t>Arduino</w:t>
      </w:r>
      <w:proofErr w:type="spellEnd"/>
      <w:r w:rsidR="002B00EB" w:rsidRPr="002B00EB">
        <w:rPr>
          <w:rFonts w:ascii="Calibri" w:hAnsi="Calibri"/>
          <w:sz w:val="24"/>
          <w:szCs w:val="24"/>
        </w:rPr>
        <w:t xml:space="preserve"> a stavebnice průmyslového modelu </w:t>
      </w:r>
      <w:proofErr w:type="spellStart"/>
      <w:r w:rsidR="002B00EB" w:rsidRPr="002B00EB">
        <w:rPr>
          <w:rFonts w:ascii="Calibri" w:hAnsi="Calibri"/>
          <w:sz w:val="24"/>
          <w:szCs w:val="24"/>
        </w:rPr>
        <w:t>Fishertechnik</w:t>
      </w:r>
      <w:proofErr w:type="spellEnd"/>
    </w:p>
    <w:p w14:paraId="51F96C54" w14:textId="45976B5B" w:rsidR="002C177C" w:rsidRPr="00FB547C" w:rsidRDefault="007E43BD" w:rsidP="00FB547C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44165B">
        <w:rPr>
          <w:rFonts w:ascii="Calibri" w:hAnsi="Calibri"/>
          <w:sz w:val="24"/>
          <w:szCs w:val="24"/>
        </w:rPr>
        <w:t>doc. Ing. Petr Hořejší, Ph.D.</w:t>
      </w:r>
    </w:p>
    <w:p w14:paraId="68BDBFD5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14:paraId="3D0B2619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54F1B" w14:textId="77777777"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89AE4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520ED132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15DED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D4CEC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CF572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0C59E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A28DF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3DABB27E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515E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54A53B2" w14:textId="39BFCDAB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F79B79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B860E1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0D6DB6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760CC90B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B6ED3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90799CD" w14:textId="570FD64F" w:rsidR="007E43BD" w:rsidRPr="00507FC5" w:rsidRDefault="00EF058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3A41EC6" w14:textId="763AF10F" w:rsidR="007E43BD" w:rsidRPr="00507FC5" w:rsidRDefault="00EF058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A3D487A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C125326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7CCCFEA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9AEF1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094ECF" w14:textId="5F782180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4212D52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7D47FA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E30F8F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2554C577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0FADB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8B47BE6" w14:textId="7E05B078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F02064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BB90A2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4C71A9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3B4F4479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8243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F017452" w14:textId="0377A9E6" w:rsidR="007E43BD" w:rsidRPr="00507FC5" w:rsidRDefault="0044165B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D845AE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4F60085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C7EE62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049921EF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2B08B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13BB57C" w14:textId="54B1C9C7" w:rsidR="007E43BD" w:rsidRPr="00507FC5" w:rsidRDefault="00EF058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AAE52F4" w14:textId="58A8A6B9" w:rsidR="007E43BD" w:rsidRPr="00507FC5" w:rsidRDefault="00EF058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CB12C9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40951EF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61DE4971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774B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6054E5E" w14:textId="07135728" w:rsidR="007E43BD" w:rsidRPr="00507FC5" w:rsidRDefault="00EF058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49C6DB4" w14:textId="7A735A0D" w:rsidR="007E43BD" w:rsidRPr="00507FC5" w:rsidRDefault="00EF058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0295F0B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E2FFBDF" w14:textId="5745C241" w:rsidR="007E43BD" w:rsidRPr="00507FC5" w:rsidRDefault="00EF0589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73FC7C17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44D11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D56EC" w14:textId="2EA93BF8" w:rsidR="007E43BD" w:rsidRPr="0044165B" w:rsidRDefault="00EF0589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</w:t>
            </w:r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 vlastní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předdiplomním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projektem </w:t>
            </w:r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&lt;</w:t>
            </w:r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% s </w:t>
            </w:r>
            <w:proofErr w:type="spellStart"/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ostatními</w:t>
            </w:r>
            <w:proofErr w:type="spellEnd"/>
            <w:r w:rsidR="004416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38316ED3" w14:textId="77777777"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14:paraId="5B7560DA" w14:textId="77777777"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14:paraId="578E0BB4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14:paraId="330F1869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3CF27" w14:textId="0D26A9BC" w:rsidR="009777FE" w:rsidRPr="00FB547C" w:rsidRDefault="00FB547C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547C">
              <w:rPr>
                <w:rFonts w:asciiTheme="minorHAnsi" w:hAnsiTheme="minorHAnsi" w:cstheme="minorHAnsi"/>
                <w:sz w:val="22"/>
                <w:szCs w:val="22"/>
              </w:rPr>
              <w:t xml:space="preserve">Diplomant již delší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dobu pracuje</w:t>
            </w:r>
            <w:r w:rsidR="00715A72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obdobnými systémy jako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hobbysta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“. K této práci tedy přistoupil s vysokou dávkou entusiasmu</w:t>
            </w:r>
            <w:r w:rsidR="00715A72">
              <w:rPr>
                <w:rFonts w:asciiTheme="minorHAnsi" w:hAnsiTheme="minorHAnsi" w:cstheme="minorHAnsi"/>
                <w:sz w:val="22"/>
                <w:szCs w:val="22"/>
              </w:rPr>
              <w:t xml:space="preserve">. Diplomant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konzultoval pravidelně (online i osobně). Výsledkem je tak velmi dobrá práce, ze které bude možné vytvořit vědecký článek.</w:t>
            </w:r>
          </w:p>
        </w:tc>
      </w:tr>
    </w:tbl>
    <w:p w14:paraId="652836C1" w14:textId="195A6EC1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44165B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52C9764F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15CC99A1" w14:textId="69BA7ECE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50BA2">
            <w:rPr>
              <w:rFonts w:ascii="Calibri" w:hAnsi="Calibri"/>
              <w:sz w:val="22"/>
              <w:szCs w:val="22"/>
            </w:rPr>
            <w:t>3. června 2021</w:t>
          </w:r>
        </w:sdtContent>
      </w:sdt>
    </w:p>
    <w:p w14:paraId="652E82AA" w14:textId="77777777"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4457910B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6E64324D" w14:textId="77777777"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14:paraId="14EAB5FA" w14:textId="10244F3A"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lastRenderedPageBreak/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8E4A0" w14:textId="77777777" w:rsidR="00C97B87" w:rsidRDefault="00C97B87">
      <w:r>
        <w:separator/>
      </w:r>
    </w:p>
  </w:endnote>
  <w:endnote w:type="continuationSeparator" w:id="0">
    <w:p w14:paraId="434DB01B" w14:textId="77777777" w:rsidR="00C97B87" w:rsidRDefault="00C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5D79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12FCDD73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09C84D3D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5332E" w14:textId="77777777" w:rsidR="00C97B87" w:rsidRDefault="00C97B87">
      <w:r>
        <w:separator/>
      </w:r>
    </w:p>
  </w:footnote>
  <w:footnote w:type="continuationSeparator" w:id="0">
    <w:p w14:paraId="6318C088" w14:textId="77777777" w:rsidR="00C97B87" w:rsidRDefault="00C9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17DC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13D5A4" wp14:editId="2BF7F216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1C08"/>
    <w:rsid w:val="0005382F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0EB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3231"/>
    <w:rsid w:val="0044165B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5A72"/>
    <w:rsid w:val="00717E1A"/>
    <w:rsid w:val="0072237D"/>
    <w:rsid w:val="00744007"/>
    <w:rsid w:val="00750BA2"/>
    <w:rsid w:val="00757A13"/>
    <w:rsid w:val="00771363"/>
    <w:rsid w:val="0078662A"/>
    <w:rsid w:val="00797CC5"/>
    <w:rsid w:val="007D20DD"/>
    <w:rsid w:val="007E43BD"/>
    <w:rsid w:val="007E4FAD"/>
    <w:rsid w:val="007E713A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17E6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05706"/>
    <w:rsid w:val="00C133F4"/>
    <w:rsid w:val="00C264B2"/>
    <w:rsid w:val="00C271B5"/>
    <w:rsid w:val="00C34355"/>
    <w:rsid w:val="00C3489D"/>
    <w:rsid w:val="00C55163"/>
    <w:rsid w:val="00C97B87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EF0589"/>
    <w:rsid w:val="00F0353E"/>
    <w:rsid w:val="00F05441"/>
    <w:rsid w:val="00F1197B"/>
    <w:rsid w:val="00F12891"/>
    <w:rsid w:val="00F41755"/>
    <w:rsid w:val="00FA6C4E"/>
    <w:rsid w:val="00FB547C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F61B6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5F18B5"/>
    <w:rsid w:val="006977D0"/>
    <w:rsid w:val="006B035D"/>
    <w:rsid w:val="00731727"/>
    <w:rsid w:val="00752F3C"/>
    <w:rsid w:val="008D5EEB"/>
    <w:rsid w:val="0092132D"/>
    <w:rsid w:val="00A82788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2021-06-03T13:23:00Z</cp:lastPrinted>
  <dcterms:created xsi:type="dcterms:W3CDTF">2021-06-04T04:10:00Z</dcterms:created>
  <dcterms:modified xsi:type="dcterms:W3CDTF">2021-06-04T04:10:00Z</dcterms:modified>
</cp:coreProperties>
</file>