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26" w:rsidRDefault="00980D7C" w:rsidP="00141626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7620"/>
            <wp:wrapNone/>
            <wp:docPr id="2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626" w:rsidRDefault="00141626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984FAB" w:rsidRDefault="00984FAB" w:rsidP="00984FAB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D62561" w:rsidRPr="00141626" w:rsidRDefault="00D62561" w:rsidP="00D62561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 </w:t>
      </w:r>
      <w:r w:rsidRPr="00685FDC">
        <w:rPr>
          <w:rFonts w:ascii="Garamond" w:hAnsi="Garamond"/>
          <w:b/>
          <w:noProof/>
          <w:sz w:val="24"/>
          <w:szCs w:val="24"/>
        </w:rPr>
        <w:t>MODULÁRNÍ REKREAČNÍ CHATA</w:t>
      </w:r>
    </w:p>
    <w:p w:rsidR="00D62561" w:rsidRDefault="00D62561" w:rsidP="00D62561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D62561" w:rsidRDefault="00D62561" w:rsidP="00D62561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Práci předložil student: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KOLÁŘÍKOVÁ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Monika</w:t>
      </w:r>
    </w:p>
    <w:p w:rsidR="00D62561" w:rsidRPr="00141626" w:rsidRDefault="00D62561" w:rsidP="00D62561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D62561" w:rsidRDefault="00D62561" w:rsidP="00D62561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r w:rsidRPr="008407DD"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Design, specializace Design nábytku a interiéru</w:t>
      </w:r>
    </w:p>
    <w:p w:rsidR="00D62561" w:rsidRPr="00141626" w:rsidRDefault="00D62561" w:rsidP="00D62561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49691C" w:rsidRDefault="0049691C" w:rsidP="0049691C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Posudek oponenta práce </w:t>
      </w:r>
    </w:p>
    <w:p w:rsidR="0049691C" w:rsidRPr="00207C1D" w:rsidRDefault="0049691C" w:rsidP="0049691C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hodnotil: </w:t>
      </w:r>
      <w:r w:rsidRPr="00685FDC">
        <w:rPr>
          <w:rFonts w:ascii="Garamond" w:hAnsi="Garamond"/>
          <w:b/>
          <w:noProof/>
          <w:sz w:val="24"/>
          <w:szCs w:val="24"/>
        </w:rPr>
        <w:t>Mgr. art.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Štěpán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Soutner</w:t>
      </w:r>
      <w:r>
        <w:rPr>
          <w:rFonts w:ascii="Garamond" w:hAnsi="Garamond"/>
          <w:b/>
          <w:sz w:val="24"/>
          <w:szCs w:val="24"/>
        </w:rPr>
        <w:t xml:space="preserve">  </w:t>
      </w:r>
    </w:p>
    <w:p w:rsidR="00395516" w:rsidRDefault="00395516" w:rsidP="0039551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141626" w:rsidRP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141626" w:rsidRPr="00141626" w:rsidRDefault="00CB7137" w:rsidP="00141626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Deklarovaný cíl práce byl splněn. Formálně bylo vytvořeno, co bylo slíbeno. K</w:t>
      </w:r>
      <w:r w:rsidR="00141626" w:rsidRPr="00141626">
        <w:rPr>
          <w:rFonts w:ascii="Garamond" w:hAnsi="Garamond"/>
          <w:i/>
          <w:sz w:val="24"/>
          <w:szCs w:val="24"/>
        </w:rPr>
        <w:t xml:space="preserve">valita výstupu odpovídá obvyklým požadavkům kladeným na posuzovaný typ kvalifikační práce.  </w:t>
      </w:r>
    </w:p>
    <w:p w:rsidR="00141626" w:rsidRP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5C5B9A" w:rsidRDefault="00CB7137" w:rsidP="00141626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Studentka se pustila do nesnadného a komplexního úkolu navrhnout modulární architekturu z prefabrikovaných panelů. Předmětem práce byl exteriér i interiér rekreační chaty včetně vybavení. Za nejsilnější stránku díla považuji aktivní konzultace s firmou PALIS Plzeň spol. s.r.o., která se právě těmito stavbami zabývá. </w:t>
      </w:r>
      <w:r w:rsidR="005B2096">
        <w:rPr>
          <w:rFonts w:ascii="Garamond" w:hAnsi="Garamond"/>
          <w:i/>
          <w:sz w:val="24"/>
          <w:szCs w:val="24"/>
        </w:rPr>
        <w:t xml:space="preserve">Výstupem je model v měřítku, vizualizace exteriéru, vizualizace jednotlivých prostorů interiéru a výkresová dokumentace. Autorka také uvádí detailní soupis zařizovacích předmětů. Popsané jsou uvažované materiály a jejich povrchová úprava. Opalované fošny použité na fasádě hodnotím jako vhodný materiál pro daný typ projektu. </w:t>
      </w:r>
      <w:r w:rsidR="00DC6C72">
        <w:rPr>
          <w:rFonts w:ascii="Garamond" w:hAnsi="Garamond"/>
          <w:i/>
          <w:sz w:val="24"/>
          <w:szCs w:val="24"/>
        </w:rPr>
        <w:t xml:space="preserve">Inspirací pro vizuální stránku návrhu byla roubená stavení. Klasický princip roubení je patrný pouze v náznaku. </w:t>
      </w:r>
      <w:r w:rsidR="00020998">
        <w:rPr>
          <w:rFonts w:ascii="Garamond" w:hAnsi="Garamond"/>
          <w:i/>
          <w:sz w:val="24"/>
          <w:szCs w:val="24"/>
        </w:rPr>
        <w:t>O</w:t>
      </w:r>
      <w:r w:rsidR="00DC6C72">
        <w:rPr>
          <w:rFonts w:ascii="Garamond" w:hAnsi="Garamond"/>
          <w:i/>
          <w:sz w:val="24"/>
          <w:szCs w:val="24"/>
        </w:rPr>
        <w:t xml:space="preserve">bjevuje </w:t>
      </w:r>
      <w:r w:rsidR="00020998">
        <w:rPr>
          <w:rFonts w:ascii="Garamond" w:hAnsi="Garamond"/>
          <w:i/>
          <w:sz w:val="24"/>
          <w:szCs w:val="24"/>
        </w:rPr>
        <w:t xml:space="preserve">se </w:t>
      </w:r>
      <w:r w:rsidR="00DC6C72">
        <w:rPr>
          <w:rFonts w:ascii="Garamond" w:hAnsi="Garamond"/>
          <w:i/>
          <w:sz w:val="24"/>
          <w:szCs w:val="24"/>
        </w:rPr>
        <w:t xml:space="preserve">snaha o jakousi hru v rytmu jednotlivých fošen, které mají symbolizovat trámy. Natočení o 45°se </w:t>
      </w:r>
      <w:r w:rsidR="00020998">
        <w:rPr>
          <w:rFonts w:ascii="Garamond" w:hAnsi="Garamond"/>
          <w:i/>
          <w:sz w:val="24"/>
          <w:szCs w:val="24"/>
        </w:rPr>
        <w:t xml:space="preserve">ale </w:t>
      </w:r>
      <w:r w:rsidR="00DC6C72">
        <w:rPr>
          <w:rFonts w:ascii="Garamond" w:hAnsi="Garamond"/>
          <w:i/>
          <w:sz w:val="24"/>
          <w:szCs w:val="24"/>
        </w:rPr>
        <w:t>jeví jako samoúčelné</w:t>
      </w:r>
      <w:r w:rsidR="00020998">
        <w:rPr>
          <w:rFonts w:ascii="Garamond" w:hAnsi="Garamond"/>
          <w:i/>
          <w:sz w:val="24"/>
          <w:szCs w:val="24"/>
        </w:rPr>
        <w:t xml:space="preserve"> a estetický </w:t>
      </w:r>
      <w:r w:rsidR="00DC6C72">
        <w:rPr>
          <w:rFonts w:ascii="Garamond" w:hAnsi="Garamond"/>
          <w:i/>
          <w:sz w:val="24"/>
          <w:szCs w:val="24"/>
        </w:rPr>
        <w:t xml:space="preserve">přínos </w:t>
      </w:r>
      <w:r w:rsidR="00020998">
        <w:rPr>
          <w:rFonts w:ascii="Garamond" w:hAnsi="Garamond"/>
          <w:i/>
          <w:sz w:val="24"/>
          <w:szCs w:val="24"/>
        </w:rPr>
        <w:t xml:space="preserve">je pro mě sporný. Skladba </w:t>
      </w:r>
      <w:r w:rsidR="00020998">
        <w:rPr>
          <w:rFonts w:ascii="Garamond" w:hAnsi="Garamond"/>
          <w:i/>
          <w:sz w:val="24"/>
          <w:szCs w:val="24"/>
        </w:rPr>
        <w:lastRenderedPageBreak/>
        <w:t>fasády na mě působí neklidným dojmem.</w:t>
      </w:r>
      <w:r w:rsidR="00DC6C72">
        <w:rPr>
          <w:rFonts w:ascii="Garamond" w:hAnsi="Garamond"/>
          <w:i/>
          <w:sz w:val="24"/>
          <w:szCs w:val="24"/>
        </w:rPr>
        <w:t xml:space="preserve"> </w:t>
      </w:r>
      <w:r w:rsidR="00020998">
        <w:rPr>
          <w:rFonts w:ascii="Garamond" w:hAnsi="Garamond"/>
          <w:i/>
          <w:sz w:val="24"/>
          <w:szCs w:val="24"/>
        </w:rPr>
        <w:t>Nutné</w:t>
      </w:r>
      <w:r w:rsidR="00DC6C72">
        <w:rPr>
          <w:rFonts w:ascii="Garamond" w:hAnsi="Garamond"/>
          <w:i/>
          <w:sz w:val="24"/>
          <w:szCs w:val="24"/>
        </w:rPr>
        <w:t xml:space="preserve"> lícování jednotlivých hran </w:t>
      </w:r>
      <w:r w:rsidR="00020998">
        <w:rPr>
          <w:rFonts w:ascii="Garamond" w:hAnsi="Garamond"/>
          <w:i/>
          <w:sz w:val="24"/>
          <w:szCs w:val="24"/>
        </w:rPr>
        <w:t>a atypických prvků velmi prodražuje výslednou pořizovací cenu.</w:t>
      </w:r>
    </w:p>
    <w:p w:rsidR="003907C8" w:rsidRDefault="005C5B9A" w:rsidP="00141626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Velmi postrádám průzkum podobných typů staveb – rešerši</w:t>
      </w:r>
      <w:r w:rsidR="00DE4CB5">
        <w:rPr>
          <w:rFonts w:ascii="Garamond" w:hAnsi="Garamond"/>
          <w:i/>
          <w:sz w:val="24"/>
          <w:szCs w:val="24"/>
        </w:rPr>
        <w:t>, studium roubenek, současné architektury, zasazení do krajiny, vztah k člověku.</w:t>
      </w:r>
      <w:r>
        <w:rPr>
          <w:rFonts w:ascii="Garamond" w:hAnsi="Garamond"/>
          <w:i/>
          <w:sz w:val="24"/>
          <w:szCs w:val="24"/>
        </w:rPr>
        <w:t xml:space="preserve"> </w:t>
      </w:r>
      <w:r w:rsidR="003907C8">
        <w:rPr>
          <w:rFonts w:ascii="Garamond" w:hAnsi="Garamond"/>
          <w:i/>
          <w:sz w:val="24"/>
          <w:szCs w:val="24"/>
        </w:rPr>
        <w:t xml:space="preserve">Pro koho je vlastně chata určená? </w:t>
      </w:r>
      <w:r>
        <w:rPr>
          <w:rFonts w:ascii="Garamond" w:hAnsi="Garamond"/>
          <w:i/>
          <w:sz w:val="24"/>
          <w:szCs w:val="24"/>
        </w:rPr>
        <w:t>Autorka se</w:t>
      </w:r>
      <w:r w:rsidR="0009705C">
        <w:rPr>
          <w:rFonts w:ascii="Garamond" w:hAnsi="Garamond"/>
          <w:i/>
          <w:sz w:val="24"/>
          <w:szCs w:val="24"/>
        </w:rPr>
        <w:t xml:space="preserve"> nezamýšlí nad reálným užíváním</w:t>
      </w:r>
      <w:r w:rsidR="00DE4CB5">
        <w:rPr>
          <w:rFonts w:ascii="Garamond" w:hAnsi="Garamond"/>
          <w:i/>
          <w:sz w:val="24"/>
          <w:szCs w:val="24"/>
        </w:rPr>
        <w:t xml:space="preserve"> a kontextem.</w:t>
      </w:r>
      <w:r w:rsidR="0009705C">
        <w:rPr>
          <w:rFonts w:ascii="Garamond" w:hAnsi="Garamond"/>
          <w:i/>
          <w:sz w:val="24"/>
          <w:szCs w:val="24"/>
        </w:rPr>
        <w:t xml:space="preserve"> Proč zde máme </w:t>
      </w:r>
      <w:r w:rsidR="00DE4CB5">
        <w:rPr>
          <w:rFonts w:ascii="Garamond" w:hAnsi="Garamond"/>
          <w:i/>
          <w:sz w:val="24"/>
          <w:szCs w:val="24"/>
        </w:rPr>
        <w:t xml:space="preserve">například </w:t>
      </w:r>
      <w:r w:rsidR="0009705C">
        <w:rPr>
          <w:rFonts w:ascii="Garamond" w:hAnsi="Garamond"/>
          <w:i/>
          <w:sz w:val="24"/>
          <w:szCs w:val="24"/>
        </w:rPr>
        <w:t xml:space="preserve">na poměry stavby tek velkorysou kuchyň? Kam odložíme </w:t>
      </w:r>
      <w:r w:rsidR="003907C8">
        <w:rPr>
          <w:rFonts w:ascii="Garamond" w:hAnsi="Garamond"/>
          <w:i/>
          <w:sz w:val="24"/>
          <w:szCs w:val="24"/>
        </w:rPr>
        <w:t xml:space="preserve">například </w:t>
      </w:r>
      <w:r w:rsidR="0009705C">
        <w:rPr>
          <w:rFonts w:ascii="Garamond" w:hAnsi="Garamond"/>
          <w:i/>
          <w:sz w:val="24"/>
          <w:szCs w:val="24"/>
        </w:rPr>
        <w:t>boty a svršky když přijdeme všichni z horské túry?</w:t>
      </w:r>
      <w:r w:rsidR="00DE4CB5">
        <w:rPr>
          <w:rFonts w:ascii="Garamond" w:hAnsi="Garamond"/>
          <w:i/>
          <w:sz w:val="24"/>
          <w:szCs w:val="24"/>
        </w:rPr>
        <w:t xml:space="preserve"> Kam odložím zimní vybavení?</w:t>
      </w:r>
      <w:r w:rsidR="00F92E21">
        <w:rPr>
          <w:rFonts w:ascii="Garamond" w:hAnsi="Garamond"/>
          <w:i/>
          <w:sz w:val="24"/>
          <w:szCs w:val="24"/>
        </w:rPr>
        <w:t xml:space="preserve"> </w:t>
      </w:r>
    </w:p>
    <w:p w:rsidR="00207C1D" w:rsidRDefault="00F92E21" w:rsidP="00141626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V práci jsou představené i zjednodušené půdorysy a další dispozice interiéru. Obdélníkový půdorys se mi zdá pro malou stavbu vhodnější. Bohužel nejsou tyto varianty vizualizované</w:t>
      </w:r>
      <w:r w:rsidR="00DE4CB5">
        <w:rPr>
          <w:rFonts w:ascii="Garamond" w:hAnsi="Garamond"/>
          <w:i/>
          <w:sz w:val="24"/>
          <w:szCs w:val="24"/>
        </w:rPr>
        <w:t xml:space="preserve"> a více dopracované</w:t>
      </w:r>
      <w:r>
        <w:rPr>
          <w:rFonts w:ascii="Garamond" w:hAnsi="Garamond"/>
          <w:i/>
          <w:sz w:val="24"/>
          <w:szCs w:val="24"/>
        </w:rPr>
        <w:t>. Na výkresech</w:t>
      </w:r>
      <w:r w:rsidR="00DE4CB5">
        <w:rPr>
          <w:rFonts w:ascii="Garamond" w:hAnsi="Garamond"/>
          <w:i/>
          <w:sz w:val="24"/>
          <w:szCs w:val="24"/>
        </w:rPr>
        <w:t xml:space="preserve"> chybí základní věci.</w:t>
      </w:r>
      <w:r>
        <w:rPr>
          <w:rFonts w:ascii="Garamond" w:hAnsi="Garamond"/>
          <w:i/>
          <w:sz w:val="24"/>
          <w:szCs w:val="24"/>
        </w:rPr>
        <w:t xml:space="preserve"> </w:t>
      </w:r>
      <w:r w:rsidR="00DE4CB5">
        <w:rPr>
          <w:rFonts w:ascii="Garamond" w:hAnsi="Garamond"/>
          <w:i/>
          <w:sz w:val="24"/>
          <w:szCs w:val="24"/>
        </w:rPr>
        <w:t>N</w:t>
      </w:r>
      <w:r>
        <w:rPr>
          <w:rFonts w:ascii="Garamond" w:hAnsi="Garamond"/>
          <w:i/>
          <w:sz w:val="24"/>
          <w:szCs w:val="24"/>
        </w:rPr>
        <w:t xml:space="preserve">ení zakresleno, jak se dostaneme do patra a chybí vytápění. </w:t>
      </w:r>
      <w:r w:rsidR="000D58BA">
        <w:rPr>
          <w:rFonts w:ascii="Garamond" w:hAnsi="Garamond"/>
          <w:i/>
          <w:sz w:val="24"/>
          <w:szCs w:val="24"/>
        </w:rPr>
        <w:t>Obecně bych u</w:t>
      </w:r>
      <w:r w:rsidR="00DE4CB5">
        <w:rPr>
          <w:rFonts w:ascii="Garamond" w:hAnsi="Garamond"/>
          <w:i/>
          <w:sz w:val="24"/>
          <w:szCs w:val="24"/>
        </w:rPr>
        <w:t>vítal vizualizace nebo pohledy se znázorněním poměru k</w:t>
      </w:r>
      <w:r w:rsidR="00F22CC1">
        <w:rPr>
          <w:rFonts w:ascii="Garamond" w:hAnsi="Garamond"/>
          <w:i/>
          <w:sz w:val="24"/>
          <w:szCs w:val="24"/>
        </w:rPr>
        <w:t> </w:t>
      </w:r>
      <w:r w:rsidR="00DE4CB5">
        <w:rPr>
          <w:rFonts w:ascii="Garamond" w:hAnsi="Garamond"/>
          <w:i/>
          <w:sz w:val="24"/>
          <w:szCs w:val="24"/>
        </w:rPr>
        <w:t>člověku</w:t>
      </w:r>
      <w:r w:rsidR="00F22CC1">
        <w:rPr>
          <w:rFonts w:ascii="Garamond" w:hAnsi="Garamond"/>
          <w:i/>
          <w:sz w:val="24"/>
          <w:szCs w:val="24"/>
        </w:rPr>
        <w:t xml:space="preserve"> – ergonomickou studii. Uvítal bych vysvětlení aspoň základních principů architektury namísto například volby typu obkladu.  </w:t>
      </w:r>
      <w:r w:rsidR="000D58BA">
        <w:rPr>
          <w:rFonts w:ascii="Garamond" w:hAnsi="Garamond"/>
          <w:i/>
          <w:sz w:val="24"/>
          <w:szCs w:val="24"/>
        </w:rPr>
        <w:t xml:space="preserve"> </w:t>
      </w:r>
    </w:p>
    <w:p w:rsidR="000D58BA" w:rsidRDefault="000D58BA" w:rsidP="00141626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207C1D" w:rsidRDefault="00207C1D" w:rsidP="00141626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207C1D" w:rsidRPr="00207C1D" w:rsidRDefault="00287C07" w:rsidP="00207C1D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 w:rsidR="00207C1D">
        <w:rPr>
          <w:rFonts w:ascii="Garamond" w:hAnsi="Garamond"/>
          <w:b/>
          <w:sz w:val="24"/>
          <w:szCs w:val="24"/>
        </w:rPr>
        <w:t>o plagiátorství</w:t>
      </w:r>
    </w:p>
    <w:p w:rsidR="00207C1D" w:rsidRPr="00207C1D" w:rsidRDefault="005C5B9A" w:rsidP="00207C1D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Z mého pohledu se o plagiát nejedná. </w:t>
      </w:r>
    </w:p>
    <w:p w:rsidR="00141626" w:rsidRPr="00287C07" w:rsidRDefault="00287C07" w:rsidP="00207C1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="00141626"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5C5B9A" w:rsidRDefault="00141626" w:rsidP="00141626">
      <w:pPr>
        <w:pStyle w:val="Zkladntext"/>
        <w:spacing w:line="360" w:lineRule="auto"/>
        <w:ind w:left="360"/>
        <w:rPr>
          <w:rFonts w:ascii="Garamond" w:hAnsi="Garamond"/>
          <w:i/>
          <w:sz w:val="24"/>
          <w:szCs w:val="24"/>
        </w:rPr>
      </w:pPr>
      <w:r w:rsidRPr="00141626">
        <w:rPr>
          <w:rFonts w:ascii="Garamond" w:hAnsi="Garamond"/>
          <w:i/>
          <w:sz w:val="24"/>
          <w:szCs w:val="24"/>
        </w:rPr>
        <w:t>Navrhovaná známka</w:t>
      </w:r>
      <w:r w:rsidR="005C5B9A">
        <w:rPr>
          <w:rFonts w:ascii="Garamond" w:hAnsi="Garamond"/>
          <w:i/>
          <w:sz w:val="24"/>
          <w:szCs w:val="24"/>
        </w:rPr>
        <w:t>: dobře</w:t>
      </w:r>
    </w:p>
    <w:p w:rsidR="00141626" w:rsidRDefault="00141626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8E5158" w:rsidRPr="00141626" w:rsidRDefault="008E5158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0A59DF" w:rsidRPr="00207C1D" w:rsidRDefault="00141626" w:rsidP="000A59DF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="00D321A3">
        <w:rPr>
          <w:rFonts w:ascii="Garamond" w:hAnsi="Garamond"/>
          <w:b/>
          <w:sz w:val="24"/>
          <w:szCs w:val="24"/>
        </w:rPr>
        <w:t xml:space="preserve"> 27.5.2021</w:t>
      </w:r>
      <w:bookmarkStart w:id="0" w:name="_GoBack"/>
      <w:bookmarkEnd w:id="0"/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="008E5158">
        <w:rPr>
          <w:rFonts w:ascii="Garamond" w:hAnsi="Garamond"/>
          <w:b/>
          <w:sz w:val="24"/>
          <w:szCs w:val="24"/>
        </w:rPr>
        <w:t xml:space="preserve">       </w:t>
      </w:r>
      <w:r w:rsidR="00D12233">
        <w:rPr>
          <w:rFonts w:ascii="Garamond" w:hAnsi="Garamond"/>
          <w:b/>
          <w:sz w:val="24"/>
          <w:szCs w:val="24"/>
        </w:rPr>
        <w:t xml:space="preserve">        </w:t>
      </w:r>
      <w:r w:rsidR="008E5158">
        <w:rPr>
          <w:rFonts w:ascii="Garamond" w:hAnsi="Garamond"/>
          <w:b/>
          <w:sz w:val="24"/>
          <w:szCs w:val="24"/>
        </w:rPr>
        <w:t xml:space="preserve">    </w:t>
      </w:r>
      <w:r w:rsidR="0049691C" w:rsidRPr="00685FDC">
        <w:rPr>
          <w:rFonts w:ascii="Garamond" w:hAnsi="Garamond"/>
          <w:b/>
          <w:noProof/>
          <w:sz w:val="24"/>
          <w:szCs w:val="24"/>
        </w:rPr>
        <w:t>Mgr. art.</w:t>
      </w:r>
      <w:r w:rsidR="0049691C">
        <w:rPr>
          <w:rFonts w:ascii="Garamond" w:hAnsi="Garamond"/>
          <w:b/>
          <w:sz w:val="24"/>
          <w:szCs w:val="24"/>
        </w:rPr>
        <w:t xml:space="preserve"> </w:t>
      </w:r>
      <w:r w:rsidR="0049691C" w:rsidRPr="00685FDC">
        <w:rPr>
          <w:rFonts w:ascii="Garamond" w:hAnsi="Garamond"/>
          <w:b/>
          <w:noProof/>
          <w:sz w:val="24"/>
          <w:szCs w:val="24"/>
        </w:rPr>
        <w:t>Štěpán</w:t>
      </w:r>
      <w:r w:rsidR="0049691C">
        <w:rPr>
          <w:rFonts w:ascii="Garamond" w:hAnsi="Garamond"/>
          <w:b/>
          <w:sz w:val="24"/>
          <w:szCs w:val="24"/>
        </w:rPr>
        <w:t xml:space="preserve"> </w:t>
      </w:r>
      <w:r w:rsidR="0049691C" w:rsidRPr="00685FDC">
        <w:rPr>
          <w:rFonts w:ascii="Garamond" w:hAnsi="Garamond"/>
          <w:b/>
          <w:noProof/>
          <w:sz w:val="24"/>
          <w:szCs w:val="24"/>
        </w:rPr>
        <w:t>Soutner</w:t>
      </w:r>
      <w:r w:rsidR="0049691C">
        <w:rPr>
          <w:rFonts w:ascii="Garamond" w:hAnsi="Garamond"/>
          <w:b/>
          <w:sz w:val="24"/>
          <w:szCs w:val="24"/>
        </w:rPr>
        <w:t xml:space="preserve">  </w:t>
      </w:r>
    </w:p>
    <w:p w:rsidR="000F1764" w:rsidRDefault="000F1764" w:rsidP="000F1764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48185D" w:rsidRDefault="0048185D" w:rsidP="0048185D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F32A0A" w:rsidRDefault="00F32A0A" w:rsidP="00F32A0A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C208C8" w:rsidRPr="00207C1D" w:rsidRDefault="00C208C8" w:rsidP="00C208C8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D72171" w:rsidRDefault="00D72171" w:rsidP="00D72171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395516" w:rsidRDefault="00395516" w:rsidP="0039551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9B4D6B" w:rsidRDefault="009B4D6B" w:rsidP="009B4D6B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ED6347" w:rsidRDefault="00ED6347" w:rsidP="00ED6347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5B24B6" w:rsidRPr="00207C1D" w:rsidRDefault="005B24B6" w:rsidP="005B24B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F14C81" w:rsidRDefault="00F14C81" w:rsidP="00F14C81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8E5158" w:rsidRDefault="008E5158" w:rsidP="008E5158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141626" w:rsidRPr="00141626" w:rsidRDefault="00141626" w:rsidP="00141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5A0DC0" w:rsidRDefault="005A0DC0">
      <w:pPr>
        <w:rPr>
          <w:rFonts w:ascii="Garamond" w:hAnsi="Garamond"/>
        </w:rPr>
      </w:pPr>
    </w:p>
    <w:sectPr w:rsidR="005A0D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598" w:rsidRDefault="00695598" w:rsidP="00460AEB">
      <w:pPr>
        <w:spacing w:after="0" w:line="240" w:lineRule="auto"/>
      </w:pPr>
      <w:r>
        <w:separator/>
      </w:r>
    </w:p>
  </w:endnote>
  <w:endnote w:type="continuationSeparator" w:id="0">
    <w:p w:rsidR="00695598" w:rsidRDefault="00695598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0B" w:rsidRPr="00460AEB" w:rsidRDefault="00014AB5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D321A3">
      <w:rPr>
        <w:rFonts w:ascii="Arial" w:hAnsi="Arial" w:cs="Arial"/>
        <w:noProof/>
      </w:rPr>
      <w:t>3</w:t>
    </w:r>
    <w:r w:rsidRPr="00460AEB">
      <w:rPr>
        <w:rFonts w:ascii="Arial" w:hAnsi="Arial" w:cs="Arial"/>
      </w:rPr>
      <w:fldChar w:fldCharType="end"/>
    </w:r>
  </w:p>
  <w:p w:rsidR="0031360B" w:rsidRDefault="00313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598" w:rsidRDefault="00695598" w:rsidP="00460AEB">
      <w:pPr>
        <w:spacing w:after="0" w:line="240" w:lineRule="auto"/>
      </w:pPr>
      <w:r>
        <w:separator/>
      </w:r>
    </w:p>
  </w:footnote>
  <w:footnote w:type="continuationSeparator" w:id="0">
    <w:p w:rsidR="00695598" w:rsidRDefault="00695598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02193"/>
    <w:rsid w:val="0000731C"/>
    <w:rsid w:val="00014AB5"/>
    <w:rsid w:val="00020998"/>
    <w:rsid w:val="00043DBE"/>
    <w:rsid w:val="000451E2"/>
    <w:rsid w:val="000527CE"/>
    <w:rsid w:val="00052F0B"/>
    <w:rsid w:val="00094A04"/>
    <w:rsid w:val="0009705C"/>
    <w:rsid w:val="000A2C55"/>
    <w:rsid w:val="000A59DF"/>
    <w:rsid w:val="000C6B14"/>
    <w:rsid w:val="000D58BA"/>
    <w:rsid w:val="000E517A"/>
    <w:rsid w:val="000F1764"/>
    <w:rsid w:val="00141626"/>
    <w:rsid w:val="00153302"/>
    <w:rsid w:val="00186DBE"/>
    <w:rsid w:val="001F33A0"/>
    <w:rsid w:val="00207C1D"/>
    <w:rsid w:val="00221D7E"/>
    <w:rsid w:val="00254781"/>
    <w:rsid w:val="00287C07"/>
    <w:rsid w:val="0031360B"/>
    <w:rsid w:val="00343999"/>
    <w:rsid w:val="003907C8"/>
    <w:rsid w:val="00395516"/>
    <w:rsid w:val="00407929"/>
    <w:rsid w:val="00426231"/>
    <w:rsid w:val="00460AEB"/>
    <w:rsid w:val="00461C4A"/>
    <w:rsid w:val="0048185D"/>
    <w:rsid w:val="0049691C"/>
    <w:rsid w:val="004C0F89"/>
    <w:rsid w:val="004D54DA"/>
    <w:rsid w:val="004F1712"/>
    <w:rsid w:val="00527524"/>
    <w:rsid w:val="00540877"/>
    <w:rsid w:val="0054745B"/>
    <w:rsid w:val="005A0DC0"/>
    <w:rsid w:val="005B2096"/>
    <w:rsid w:val="005B24B6"/>
    <w:rsid w:val="005C5B9A"/>
    <w:rsid w:val="005D5E66"/>
    <w:rsid w:val="00600044"/>
    <w:rsid w:val="006770C2"/>
    <w:rsid w:val="0067771D"/>
    <w:rsid w:val="00683994"/>
    <w:rsid w:val="006920CB"/>
    <w:rsid w:val="00695598"/>
    <w:rsid w:val="006A795F"/>
    <w:rsid w:val="006D0B29"/>
    <w:rsid w:val="00724F95"/>
    <w:rsid w:val="007967B4"/>
    <w:rsid w:val="007A7732"/>
    <w:rsid w:val="007B3AAE"/>
    <w:rsid w:val="007D3E6E"/>
    <w:rsid w:val="007E5D7C"/>
    <w:rsid w:val="008E35CF"/>
    <w:rsid w:val="008E5158"/>
    <w:rsid w:val="008F580A"/>
    <w:rsid w:val="009307A5"/>
    <w:rsid w:val="009639A7"/>
    <w:rsid w:val="00980D7C"/>
    <w:rsid w:val="00981006"/>
    <w:rsid w:val="00981627"/>
    <w:rsid w:val="00984FAB"/>
    <w:rsid w:val="009B4D6B"/>
    <w:rsid w:val="009B4F63"/>
    <w:rsid w:val="009E327B"/>
    <w:rsid w:val="009F029A"/>
    <w:rsid w:val="00A105BD"/>
    <w:rsid w:val="00A27263"/>
    <w:rsid w:val="00A478A6"/>
    <w:rsid w:val="00AA5AE6"/>
    <w:rsid w:val="00AB6B41"/>
    <w:rsid w:val="00AD2B55"/>
    <w:rsid w:val="00B16D24"/>
    <w:rsid w:val="00B3473D"/>
    <w:rsid w:val="00B4106B"/>
    <w:rsid w:val="00B5155A"/>
    <w:rsid w:val="00B55361"/>
    <w:rsid w:val="00B93286"/>
    <w:rsid w:val="00BC3819"/>
    <w:rsid w:val="00BF2AD7"/>
    <w:rsid w:val="00C208C8"/>
    <w:rsid w:val="00C311B2"/>
    <w:rsid w:val="00C83277"/>
    <w:rsid w:val="00CB7137"/>
    <w:rsid w:val="00D12233"/>
    <w:rsid w:val="00D25461"/>
    <w:rsid w:val="00D321A3"/>
    <w:rsid w:val="00D6252E"/>
    <w:rsid w:val="00D62561"/>
    <w:rsid w:val="00D72171"/>
    <w:rsid w:val="00D93EA1"/>
    <w:rsid w:val="00DC6C72"/>
    <w:rsid w:val="00DE4CB5"/>
    <w:rsid w:val="00E064B6"/>
    <w:rsid w:val="00E113AB"/>
    <w:rsid w:val="00E11DBD"/>
    <w:rsid w:val="00E16490"/>
    <w:rsid w:val="00E22941"/>
    <w:rsid w:val="00E40067"/>
    <w:rsid w:val="00E60AC0"/>
    <w:rsid w:val="00E66C92"/>
    <w:rsid w:val="00ED622B"/>
    <w:rsid w:val="00ED6347"/>
    <w:rsid w:val="00EE7D68"/>
    <w:rsid w:val="00F0325F"/>
    <w:rsid w:val="00F14C81"/>
    <w:rsid w:val="00F22CC1"/>
    <w:rsid w:val="00F32A0A"/>
    <w:rsid w:val="00F55A29"/>
    <w:rsid w:val="00F92E21"/>
    <w:rsid w:val="00FA2F28"/>
    <w:rsid w:val="00FB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BB64"/>
  <w15:docId w15:val="{D47E39CD-3A6D-4007-BE82-B54BB77A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lukajda</dc:creator>
  <cp:lastModifiedBy>Eva Hellmayerová</cp:lastModifiedBy>
  <cp:revision>2</cp:revision>
  <dcterms:created xsi:type="dcterms:W3CDTF">2021-06-01T14:48:00Z</dcterms:created>
  <dcterms:modified xsi:type="dcterms:W3CDTF">2021-06-01T14:48:00Z</dcterms:modified>
</cp:coreProperties>
</file>