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37FE9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37FE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</w:t>
      </w:r>
      <w:r w:rsidR="00537FE9">
        <w:rPr>
          <w:b/>
          <w:i/>
        </w:rPr>
        <w:t>Lukáš Nesrovnal</w:t>
      </w:r>
      <w:r w:rsidR="00537FE9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</w:t>
      </w:r>
      <w:r w:rsidR="00537FE9">
        <w:rPr>
          <w:b/>
          <w:i/>
        </w:rPr>
        <w:t>Vývoj vztahu zahraniční politiky Ruské federace vůči OBSE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537FE9">
        <w:t xml:space="preserve"> 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37FE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dle strany 1 zjistit „jakým způsobem se vyvíjí zahraniční politika Ruské federace vůči OBSE“. Cíl práce se podařilo z větší části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537FE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představuje některé základní momenty vztahů Ruské federace a OBSE. Navrhovaná metoda komparace jednotlivých misí OBSE v postsovětském prostoru se jeví jako slibná, nicméně autor komparaci vlastně neprovádí. Kapitoly sice mají stejnou strukturu, ale nějaké srovnání vlastně chybí, závěry, které mohl z textu vyvodit, jsou proto velmi obecné (shrnuty mohou být takto: je to komplikované, těžko něco jasného říci).</w:t>
      </w:r>
    </w:p>
    <w:p w:rsidR="00537FE9" w:rsidRPr="002821D2" w:rsidRDefault="00537FE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 třeba ocenit, že autor evidentně zpracoval značné množství zdrojů a je jasné, že o OBSE toho ví poměrně dost. Případové studie se dobře čtou a autor se orientuje v událostech ve sledovaných regionech. Na druhé straně nepracuje soustředěně, studie jsou spíše sumarizací základních událostí, bez vzájemné provázanosti, syntézy nebo jasné komparace, která by umožnila vyvodit z textu jasnější výsledky. Na straně druhé, zejména kapitoly 3 a 4 jsou velmi povrchní a neodpovídají ani svým názvům. Kapitola o ruské identitě se jí prakticky vůbec nevěnuje a kapitola o transformaci RF obsahuje pouze útržkovité informace okrajově související s tématem.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537FE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spíše v pořádku, autor pracuje s dostatečným množstvím literatury</w:t>
      </w:r>
      <w:r w:rsidR="00C173D8">
        <w:rPr>
          <w:sz w:val="20"/>
          <w:szCs w:val="20"/>
        </w:rPr>
        <w:t>,</w:t>
      </w:r>
      <w:r>
        <w:rPr>
          <w:sz w:val="20"/>
          <w:szCs w:val="20"/>
        </w:rPr>
        <w:t xml:space="preserve"> na kterou řádně odkazuje. Stylistika práce místy poněkud vybočuje ze standardu a zabíhá k hovorovým nebo emocionálně zabarveným obratům, ale v zásadě je srozumitelná a jasná.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AE50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případě, že by se jednalo o bakalářskou práci, byl by text zcela dostačující výbornému hodnocení. Autor se evidentně leccos dozvěděl o tématu, čte odbornou literaturu, pracuje s prameny, stanovil si hypotézu, kterou sleduje. S ohledem na fakt, že se jedná o práci diplomovou</w:t>
      </w:r>
      <w:r w:rsidR="00C173D8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ale musíme také zohlednit, že některé kapitoly jsou nepřínosné, či snad dokonce odbyté (3,4), autor evidentně nezvládl metodu práce a nebyl schopen ověřovat stanovenou hypotézu jasnými argumenty. Postup práce i závěry tak jsou spíše intuitivní, než získané systematickou prací.</w:t>
      </w:r>
    </w:p>
    <w:p w:rsidR="00AE5087" w:rsidRDefault="00AE50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E5087" w:rsidRDefault="00AE50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E5087" w:rsidRDefault="00AE50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E5087" w:rsidRDefault="00AE50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AE50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můžete říci k diskuzi o ruské </w:t>
      </w:r>
      <w:proofErr w:type="gramStart"/>
      <w:r>
        <w:rPr>
          <w:sz w:val="20"/>
          <w:szCs w:val="20"/>
        </w:rPr>
        <w:t>identitě co</w:t>
      </w:r>
      <w:proofErr w:type="gramEnd"/>
      <w:r>
        <w:rPr>
          <w:sz w:val="20"/>
          <w:szCs w:val="20"/>
        </w:rPr>
        <w:t xml:space="preserve"> by mohlo nějak souviset s ruskými postoji k bezpečnostní architektuře Evropy?</w:t>
      </w:r>
    </w:p>
    <w:p w:rsidR="00AE5087" w:rsidRDefault="00AE50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E5087" w:rsidRPr="002821D2" w:rsidRDefault="00AE50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AE5087">
        <w:rPr>
          <w:b/>
        </w:rPr>
        <w:t xml:space="preserve"> – v případě zdařilé obhajoby velmi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E5087">
      <w:headerReference w:type="default" r:id="rId8"/>
      <w:pgSz w:w="11906" w:h="16838"/>
      <w:pgMar w:top="16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93" w:rsidRDefault="00E76A93" w:rsidP="00D10D7C">
      <w:pPr>
        <w:spacing w:after="0" w:line="240" w:lineRule="auto"/>
      </w:pPr>
      <w:r>
        <w:separator/>
      </w:r>
    </w:p>
  </w:endnote>
  <w:endnote w:type="continuationSeparator" w:id="0">
    <w:p w:rsidR="00E76A93" w:rsidRDefault="00E76A9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93" w:rsidRDefault="00E76A93" w:rsidP="00D10D7C">
      <w:pPr>
        <w:spacing w:after="0" w:line="240" w:lineRule="auto"/>
      </w:pPr>
      <w:r>
        <w:separator/>
      </w:r>
    </w:p>
  </w:footnote>
  <w:footnote w:type="continuationSeparator" w:id="0">
    <w:p w:rsidR="00E76A93" w:rsidRDefault="00E76A9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0673AD" wp14:editId="399094BB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435ED6"/>
    <w:rsid w:val="00537FE9"/>
    <w:rsid w:val="00694816"/>
    <w:rsid w:val="006B51AE"/>
    <w:rsid w:val="00AE5087"/>
    <w:rsid w:val="00C173D8"/>
    <w:rsid w:val="00C301CB"/>
    <w:rsid w:val="00D10D7C"/>
    <w:rsid w:val="00E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E100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E100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B5F32"/>
    <w:rsid w:val="006A4CE6"/>
    <w:rsid w:val="006E100D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2012-05-08T13:14:00Z</dcterms:created>
  <dcterms:modified xsi:type="dcterms:W3CDTF">2012-05-27T17:20:00Z</dcterms:modified>
</cp:coreProperties>
</file>