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>
      <w:bookmarkStart w:id="0" w:name="_GoBack"/>
      <w:bookmarkEnd w:id="0"/>
    </w:p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336EB3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336EB3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</w:t>
      </w:r>
      <w:r w:rsidR="00FA7C27">
        <w:rPr>
          <w:b/>
          <w:i/>
        </w:rPr>
        <w:t>Markéta Baumruková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FA7C27">
        <w:t xml:space="preserve"> Čína a ropa – geopolitická aktivita Číny vedoucí k zajištění energetické bezpečnosti</w:t>
      </w:r>
      <w:r w:rsidR="00435ED6">
        <w:t xml:space="preserve">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Default="00D10D7C" w:rsidP="00336EB3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02197C">
        <w:t>Šárka Cabadová Waisová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FA7C27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 práce vyplývá z jejího názvu. Autorka jej dále specifikuje na s. 2 a na s. 4. Obecně lze říci, že autorčinou tezí je, že zvýšení energetické spotřeby v Číně, zejména ropy, vede Čínu k expanzi do vzdálených teritorií. Aby si Čína zajistila bezpečnost energetických dodávek, nutí to Čínu k expanzi na moře a oceánu a budování oceánského loďstva. Cíl práce byl naplněn.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FA7C2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Odpovídá nárokům kladeným na magisterské práce.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2821D2" w:rsidRPr="002821D2" w:rsidRDefault="00FA7C27" w:rsidP="00FA7C27">
      <w:pPr>
        <w:tabs>
          <w:tab w:val="left" w:pos="284"/>
        </w:tabs>
        <w:jc w:val="both"/>
        <w:rPr>
          <w:sz w:val="20"/>
          <w:szCs w:val="20"/>
        </w:rPr>
      </w:pPr>
      <w:r w:rsidRPr="00FA7C27">
        <w:rPr>
          <w:sz w:val="20"/>
          <w:szCs w:val="20"/>
        </w:rPr>
        <w:t xml:space="preserve">Odpovídá nárokům kladeným na magisterské práce.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FA7C2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 práci mám jediný komentář. Autorka si vůbec neklade otázku, jestli tady existují nějaké jiné proměnné, tedy, že by za čínskou expanzí na moře a oceány a budováním oceánského loďstva mohly být jiné důvody, než zajištění energetických dodávek, např. zvyšování své moci, obsazovaní nových sfér vlivu atd.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FA7C2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Nechť se autorka zamyslí nad alternativními proměnnými. Viz výše.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FA7C27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Výborně 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02197C">
        <w:t>4. května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A11" w:rsidRDefault="003C6A11" w:rsidP="00D10D7C">
      <w:pPr>
        <w:spacing w:after="0" w:line="240" w:lineRule="auto"/>
      </w:pPr>
      <w:r>
        <w:separator/>
      </w:r>
    </w:p>
  </w:endnote>
  <w:endnote w:type="continuationSeparator" w:id="0">
    <w:p w:rsidR="003C6A11" w:rsidRDefault="003C6A11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A11" w:rsidRDefault="003C6A11" w:rsidP="00D10D7C">
      <w:pPr>
        <w:spacing w:after="0" w:line="240" w:lineRule="auto"/>
      </w:pPr>
      <w:r>
        <w:separator/>
      </w:r>
    </w:p>
  </w:footnote>
  <w:footnote w:type="continuationSeparator" w:id="0">
    <w:p w:rsidR="003C6A11" w:rsidRDefault="003C6A11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1D6961F" wp14:editId="2049D94A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2197C"/>
    <w:rsid w:val="00056A57"/>
    <w:rsid w:val="000933B3"/>
    <w:rsid w:val="000E5A5D"/>
    <w:rsid w:val="00115661"/>
    <w:rsid w:val="0012043E"/>
    <w:rsid w:val="002821D2"/>
    <w:rsid w:val="00336EB3"/>
    <w:rsid w:val="003C6A11"/>
    <w:rsid w:val="00435ED6"/>
    <w:rsid w:val="004613DA"/>
    <w:rsid w:val="00694816"/>
    <w:rsid w:val="00A318EE"/>
    <w:rsid w:val="00C301CB"/>
    <w:rsid w:val="00D10D7C"/>
    <w:rsid w:val="00FA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D9375A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D9375A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3138A5"/>
    <w:rsid w:val="00413F26"/>
    <w:rsid w:val="00A630AC"/>
    <w:rsid w:val="00BA1304"/>
    <w:rsid w:val="00D90AE6"/>
    <w:rsid w:val="00D9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</TotalTime>
  <Pages>1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Šárka</cp:lastModifiedBy>
  <cp:revision>2</cp:revision>
  <cp:lastPrinted>2012-04-28T10:16:00Z</cp:lastPrinted>
  <dcterms:created xsi:type="dcterms:W3CDTF">2012-05-28T15:17:00Z</dcterms:created>
  <dcterms:modified xsi:type="dcterms:W3CDTF">2012-05-28T15:17:00Z</dcterms:modified>
</cp:coreProperties>
</file>