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6DD3" w14:textId="77777777" w:rsidR="00246CA3" w:rsidRPr="00246CA3" w:rsidRDefault="00246CA3" w:rsidP="00246CA3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246CA3">
        <w:rPr>
          <w:rFonts w:ascii="Arial" w:hAnsi="Arial" w:cs="Arial"/>
          <w:b/>
          <w:bCs/>
          <w:sz w:val="23"/>
          <w:szCs w:val="23"/>
        </w:rPr>
        <w:t>POSUDEK OPONENTA DIPLOMOVÉ PRÁCE</w:t>
      </w:r>
    </w:p>
    <w:p w14:paraId="66B5B202" w14:textId="77777777" w:rsidR="00D4764C" w:rsidRPr="00246CA3" w:rsidRDefault="00D4764C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1411CC9" w14:textId="72898110" w:rsidR="00246CA3" w:rsidRPr="00246CA3" w:rsidRDefault="00246CA3" w:rsidP="00246CA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Jméno a příjmení:</w:t>
      </w:r>
      <w:r w:rsidRPr="00246CA3">
        <w:rPr>
          <w:rFonts w:ascii="Arial" w:hAnsi="Arial" w:cs="Arial"/>
          <w:sz w:val="23"/>
          <w:szCs w:val="23"/>
        </w:rPr>
        <w:t xml:space="preserve"> </w:t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</w:rPr>
        <w:t>Markéta Vosecká</w:t>
      </w:r>
    </w:p>
    <w:p w14:paraId="29FA2443" w14:textId="34231DAF" w:rsidR="00246CA3" w:rsidRPr="00246CA3" w:rsidRDefault="00246CA3" w:rsidP="00246CA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Název diplomové práce:</w:t>
      </w:r>
      <w:r w:rsidRPr="00246CA3">
        <w:rPr>
          <w:rFonts w:ascii="Arial" w:hAnsi="Arial" w:cs="Arial"/>
          <w:sz w:val="23"/>
          <w:szCs w:val="23"/>
        </w:rPr>
        <w:t xml:space="preserve"> </w:t>
      </w:r>
      <w:r w:rsidRPr="00246CA3">
        <w:rPr>
          <w:rFonts w:ascii="Arial" w:hAnsi="Arial" w:cs="Arial"/>
          <w:sz w:val="23"/>
          <w:szCs w:val="23"/>
        </w:rPr>
        <w:tab/>
        <w:t>Specifika dělby moci v České republice</w:t>
      </w:r>
    </w:p>
    <w:p w14:paraId="7C4DDEA0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Oponent:</w:t>
      </w:r>
      <w:r w:rsidRPr="00246CA3">
        <w:rPr>
          <w:rFonts w:ascii="Arial" w:hAnsi="Arial" w:cs="Arial"/>
          <w:sz w:val="23"/>
          <w:szCs w:val="23"/>
        </w:rPr>
        <w:t xml:space="preserve"> </w:t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  <w:t>JUDr. Vladislav Vnenk, Ph.D.</w:t>
      </w:r>
    </w:p>
    <w:p w14:paraId="52629A7B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Vedoucí:</w:t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  <w:t>JUDr. Zuzana Vostrá, Ph.D.</w:t>
      </w:r>
    </w:p>
    <w:p w14:paraId="2BCD525A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sz w:val="23"/>
          <w:szCs w:val="23"/>
        </w:rPr>
        <w:t>_______________________</w:t>
      </w:r>
    </w:p>
    <w:p w14:paraId="0193263D" w14:textId="42369F69" w:rsidR="00896EF2" w:rsidRPr="00246CA3" w:rsidRDefault="00F97126">
      <w:pPr>
        <w:rPr>
          <w:rFonts w:ascii="Arial" w:hAnsi="Arial" w:cs="Arial"/>
        </w:rPr>
      </w:pPr>
    </w:p>
    <w:p w14:paraId="448E5B02" w14:textId="633A4DFF" w:rsidR="00246CA3" w:rsidRPr="00AD1C40" w:rsidRDefault="00246CA3" w:rsidP="00246CA3">
      <w:pPr>
        <w:spacing w:line="276" w:lineRule="auto"/>
        <w:jc w:val="center"/>
        <w:rPr>
          <w:rFonts w:ascii="Arial" w:hAnsi="Arial" w:cs="Arial"/>
          <w:b/>
          <w:bCs/>
        </w:rPr>
      </w:pPr>
      <w:r w:rsidRPr="00AD1C40">
        <w:rPr>
          <w:rFonts w:ascii="Arial" w:hAnsi="Arial" w:cs="Arial"/>
          <w:b/>
          <w:bCs/>
        </w:rPr>
        <w:t>I.</w:t>
      </w:r>
    </w:p>
    <w:p w14:paraId="4ECF0F65" w14:textId="55687ECD" w:rsidR="00246CA3" w:rsidRPr="00AD1C40" w:rsidRDefault="00246CA3" w:rsidP="00246CA3">
      <w:pPr>
        <w:spacing w:line="276" w:lineRule="auto"/>
        <w:jc w:val="center"/>
        <w:rPr>
          <w:rFonts w:ascii="Arial" w:hAnsi="Arial" w:cs="Arial"/>
          <w:b/>
          <w:bCs/>
        </w:rPr>
      </w:pPr>
      <w:r w:rsidRPr="00AD1C40">
        <w:rPr>
          <w:rFonts w:ascii="Arial" w:hAnsi="Arial" w:cs="Arial"/>
          <w:b/>
          <w:bCs/>
        </w:rPr>
        <w:t>Úvodem</w:t>
      </w:r>
    </w:p>
    <w:p w14:paraId="24D5735D" w14:textId="2BB7780D" w:rsidR="00246CA3" w:rsidRPr="00246CA3" w:rsidRDefault="00246CA3">
      <w:pPr>
        <w:rPr>
          <w:rFonts w:ascii="Arial" w:hAnsi="Arial" w:cs="Arial"/>
        </w:rPr>
      </w:pPr>
    </w:p>
    <w:p w14:paraId="38854637" w14:textId="75DD43CF" w:rsid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</w:rPr>
        <w:t>Diplomantka předložila</w:t>
      </w:r>
      <w:r>
        <w:rPr>
          <w:rFonts w:ascii="Arial" w:hAnsi="Arial" w:cs="Arial"/>
        </w:rPr>
        <w:t xml:space="preserve"> diplomovou práci na téma </w:t>
      </w:r>
      <w:r w:rsidRPr="00246CA3">
        <w:rPr>
          <w:rFonts w:ascii="Arial" w:hAnsi="Arial" w:cs="Arial"/>
          <w:sz w:val="23"/>
          <w:szCs w:val="23"/>
        </w:rPr>
        <w:t>Specifika dělby moci v České republice</w:t>
      </w:r>
      <w:r>
        <w:rPr>
          <w:rFonts w:ascii="Arial" w:hAnsi="Arial" w:cs="Arial"/>
          <w:sz w:val="23"/>
          <w:szCs w:val="23"/>
        </w:rPr>
        <w:t>, což je téma nesmírně zajímavé, komplexní a poměrně široké</w:t>
      </w:r>
      <w:r w:rsidR="00A40E37">
        <w:rPr>
          <w:rFonts w:ascii="Arial" w:hAnsi="Arial" w:cs="Arial"/>
          <w:sz w:val="23"/>
          <w:szCs w:val="23"/>
        </w:rPr>
        <w:t>, jistě je tedy vhodnou volbou ke zpracování v rámci tohoto typu kvalifikační práce.</w:t>
      </w:r>
    </w:p>
    <w:p w14:paraId="5F1C2E91" w14:textId="57334E8F" w:rsid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659B4A4" w14:textId="31DAFE28" w:rsidR="00246CA3" w:rsidRPr="00246CA3" w:rsidRDefault="00246CA3" w:rsidP="00246CA3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II.</w:t>
      </w:r>
    </w:p>
    <w:p w14:paraId="3955177A" w14:textId="11BDFC2C" w:rsidR="00246CA3" w:rsidRPr="00246CA3" w:rsidRDefault="00246CA3" w:rsidP="00246CA3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K jednotlivým kapitolám</w:t>
      </w:r>
    </w:p>
    <w:p w14:paraId="407FE71F" w14:textId="05D26084" w:rsid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2CD49AB" w14:textId="40F61090" w:rsid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 </w:t>
      </w:r>
      <w:r w:rsidRPr="00246CA3">
        <w:rPr>
          <w:rFonts w:ascii="Arial" w:hAnsi="Arial" w:cs="Arial"/>
          <w:b/>
          <w:bCs/>
          <w:sz w:val="23"/>
          <w:szCs w:val="23"/>
        </w:rPr>
        <w:t xml:space="preserve">úvodu </w:t>
      </w:r>
      <w:r>
        <w:rPr>
          <w:rFonts w:ascii="Arial" w:hAnsi="Arial" w:cs="Arial"/>
          <w:sz w:val="23"/>
          <w:szCs w:val="23"/>
        </w:rPr>
        <w:t>diplomové práce diploma</w:t>
      </w:r>
      <w:r w:rsidR="00D612D4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tka vysvětluje důležitost institutu dělby moci, přičemž si v rámci úvodu diplomové práce stanovuje cíl své diplomové práce, kterým je</w:t>
      </w:r>
      <w:r w:rsidR="00EC6BFB">
        <w:rPr>
          <w:rFonts w:ascii="Arial" w:hAnsi="Arial" w:cs="Arial"/>
          <w:sz w:val="23"/>
          <w:szCs w:val="23"/>
        </w:rPr>
        <w:t xml:space="preserve"> zřejmě především</w:t>
      </w:r>
      <w:r>
        <w:rPr>
          <w:rFonts w:ascii="Arial" w:hAnsi="Arial" w:cs="Arial"/>
          <w:sz w:val="23"/>
          <w:szCs w:val="23"/>
        </w:rPr>
        <w:t xml:space="preserve"> „</w:t>
      </w:r>
      <w:r w:rsidRPr="00246CA3">
        <w:rPr>
          <w:rFonts w:ascii="Arial" w:hAnsi="Arial" w:cs="Arial"/>
          <w:i/>
          <w:iCs/>
          <w:sz w:val="23"/>
          <w:szCs w:val="23"/>
        </w:rPr>
        <w:t>definovat specifika dělby moci v České republice</w:t>
      </w:r>
      <w:r>
        <w:rPr>
          <w:rFonts w:ascii="Arial" w:hAnsi="Arial" w:cs="Arial"/>
          <w:sz w:val="23"/>
          <w:szCs w:val="23"/>
        </w:rPr>
        <w:t>.“</w:t>
      </w:r>
      <w:r w:rsidR="00EC6BFB">
        <w:rPr>
          <w:rFonts w:ascii="Arial" w:hAnsi="Arial" w:cs="Arial"/>
          <w:sz w:val="23"/>
          <w:szCs w:val="23"/>
        </w:rPr>
        <w:t xml:space="preserve"> Dále si stanovuje cíl porovnat systém dělby moci v ČR, SR a SRN, jakož i věnovat se problematice tzv. mimořádných stavů, současně se chce věnovat výkonů pravomocí prezidenta M. Zemana, jakož i roli Senátu. K úvodu nutno poznamenat, že cíl diplomové práce ve smyslu jejího členění je pojat až přespříliš široce a bohužel nesourodě</w:t>
      </w:r>
      <w:r w:rsidR="00AD1C40">
        <w:rPr>
          <w:rFonts w:ascii="Arial" w:hAnsi="Arial" w:cs="Arial"/>
          <w:sz w:val="23"/>
          <w:szCs w:val="23"/>
        </w:rPr>
        <w:t>, kdy diplomantka nijak své členění a svůj záběr zkoum</w:t>
      </w:r>
      <w:r w:rsidR="00656450">
        <w:rPr>
          <w:rFonts w:ascii="Arial" w:hAnsi="Arial" w:cs="Arial"/>
          <w:sz w:val="23"/>
          <w:szCs w:val="23"/>
        </w:rPr>
        <w:t>ání</w:t>
      </w:r>
      <w:r w:rsidR="00AD1C40">
        <w:rPr>
          <w:rFonts w:ascii="Arial" w:hAnsi="Arial" w:cs="Arial"/>
          <w:sz w:val="23"/>
          <w:szCs w:val="23"/>
        </w:rPr>
        <w:t xml:space="preserve"> blíže nevysvětluje. </w:t>
      </w:r>
      <w:r w:rsidR="00EC6BFB">
        <w:rPr>
          <w:rFonts w:ascii="Arial" w:hAnsi="Arial" w:cs="Arial"/>
          <w:sz w:val="23"/>
          <w:szCs w:val="23"/>
        </w:rPr>
        <w:t xml:space="preserve"> </w:t>
      </w:r>
    </w:p>
    <w:p w14:paraId="0A787FE5" w14:textId="4BCF26EB" w:rsidR="00EC6BFB" w:rsidRDefault="00EC6BFB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514DE16" w14:textId="301E967E" w:rsidR="00EC6BFB" w:rsidRDefault="00EC6BFB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C6BFB">
        <w:rPr>
          <w:rFonts w:ascii="Arial" w:hAnsi="Arial" w:cs="Arial"/>
          <w:b/>
          <w:bCs/>
          <w:sz w:val="23"/>
          <w:szCs w:val="23"/>
        </w:rPr>
        <w:t>V kapitole první</w:t>
      </w:r>
      <w:r>
        <w:rPr>
          <w:rFonts w:ascii="Arial" w:hAnsi="Arial" w:cs="Arial"/>
          <w:sz w:val="23"/>
          <w:szCs w:val="23"/>
        </w:rPr>
        <w:t xml:space="preserve"> se diploma</w:t>
      </w:r>
      <w:r w:rsidR="00656450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tka věnuje teorii dělby moci. </w:t>
      </w:r>
      <w:r w:rsidR="00257FDE">
        <w:rPr>
          <w:rFonts w:ascii="Arial" w:hAnsi="Arial" w:cs="Arial"/>
          <w:sz w:val="23"/>
          <w:szCs w:val="23"/>
        </w:rPr>
        <w:t xml:space="preserve">Hned v prvním odstavci se věnuje teorii </w:t>
      </w:r>
      <w:r w:rsidR="00257FDE" w:rsidRPr="00F774CA">
        <w:rPr>
          <w:rFonts w:ascii="Arial" w:hAnsi="Arial" w:cs="Arial"/>
          <w:i/>
          <w:iCs/>
          <w:sz w:val="23"/>
          <w:szCs w:val="23"/>
        </w:rPr>
        <w:t>J. Wiatra</w:t>
      </w:r>
      <w:r w:rsidR="00257FDE">
        <w:rPr>
          <w:rFonts w:ascii="Arial" w:hAnsi="Arial" w:cs="Arial"/>
          <w:sz w:val="23"/>
          <w:szCs w:val="23"/>
        </w:rPr>
        <w:t>, aniž by diploma</w:t>
      </w:r>
      <w:r w:rsidR="00656450">
        <w:rPr>
          <w:rFonts w:ascii="Arial" w:hAnsi="Arial" w:cs="Arial"/>
          <w:sz w:val="23"/>
          <w:szCs w:val="23"/>
        </w:rPr>
        <w:t>n</w:t>
      </w:r>
      <w:r w:rsidR="00257FDE">
        <w:rPr>
          <w:rFonts w:ascii="Arial" w:hAnsi="Arial" w:cs="Arial"/>
          <w:sz w:val="23"/>
          <w:szCs w:val="23"/>
        </w:rPr>
        <w:t xml:space="preserve">tka uvedla konkrétní citaci, tj. zdroj, ze kterého čerpala své poznatky v rámci této teoretické koncepce. </w:t>
      </w:r>
      <w:r w:rsidR="00F4521D">
        <w:rPr>
          <w:rFonts w:ascii="Arial" w:hAnsi="Arial" w:cs="Arial"/>
          <w:sz w:val="23"/>
          <w:szCs w:val="23"/>
        </w:rPr>
        <w:t>Dále se věnuje pojmu veřejné moci a historii pojmu dělby moci.</w:t>
      </w:r>
      <w:r w:rsidR="006250A2">
        <w:rPr>
          <w:rFonts w:ascii="Arial" w:hAnsi="Arial" w:cs="Arial"/>
          <w:sz w:val="23"/>
          <w:szCs w:val="23"/>
        </w:rPr>
        <w:t xml:space="preserve"> Poté se vrací znovu k dělbě moci a popisuje ji v jednotlivých modelech.</w:t>
      </w:r>
      <w:r w:rsidR="00EE6CB5">
        <w:rPr>
          <w:rFonts w:ascii="Arial" w:hAnsi="Arial" w:cs="Arial"/>
          <w:sz w:val="23"/>
          <w:szCs w:val="23"/>
        </w:rPr>
        <w:t xml:space="preserve"> Tato kapitola je jistě kapitolou zajímavou a představuje teoretický základ dalších následujících kapitol. </w:t>
      </w:r>
    </w:p>
    <w:p w14:paraId="7B331B51" w14:textId="77777777" w:rsidR="00D27EC0" w:rsidRDefault="00D27EC0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72E25EF" w14:textId="77777777" w:rsidR="00C73E99" w:rsidRDefault="00D27EC0" w:rsidP="00C73E9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27EC0">
        <w:rPr>
          <w:rFonts w:ascii="Arial" w:hAnsi="Arial" w:cs="Arial"/>
          <w:b/>
          <w:bCs/>
          <w:sz w:val="23"/>
          <w:szCs w:val="23"/>
        </w:rPr>
        <w:t>Druhou kapitolu</w:t>
      </w:r>
      <w:r>
        <w:rPr>
          <w:rFonts w:ascii="Arial" w:hAnsi="Arial" w:cs="Arial"/>
          <w:sz w:val="23"/>
          <w:szCs w:val="23"/>
        </w:rPr>
        <w:t xml:space="preserve"> diplomantka nazvala Dělba moci v ČR a její specifika.</w:t>
      </w:r>
      <w:r w:rsidR="00AE3E03">
        <w:rPr>
          <w:rFonts w:ascii="Arial" w:hAnsi="Arial" w:cs="Arial"/>
          <w:sz w:val="23"/>
          <w:szCs w:val="23"/>
        </w:rPr>
        <w:t xml:space="preserve"> Věnuje se postupně moci zákonodárné</w:t>
      </w:r>
      <w:r w:rsidR="00ED7103">
        <w:rPr>
          <w:rFonts w:ascii="Arial" w:hAnsi="Arial" w:cs="Arial"/>
          <w:sz w:val="23"/>
          <w:szCs w:val="23"/>
        </w:rPr>
        <w:t xml:space="preserve"> a legislativnímu procesu</w:t>
      </w:r>
      <w:r w:rsidR="0081334E">
        <w:rPr>
          <w:rFonts w:ascii="Arial" w:hAnsi="Arial" w:cs="Arial"/>
          <w:sz w:val="23"/>
          <w:szCs w:val="23"/>
        </w:rPr>
        <w:t>.</w:t>
      </w:r>
      <w:r w:rsidR="00D46CEA">
        <w:rPr>
          <w:rFonts w:ascii="Arial" w:hAnsi="Arial" w:cs="Arial"/>
          <w:sz w:val="23"/>
          <w:szCs w:val="23"/>
        </w:rPr>
        <w:t xml:space="preserve"> </w:t>
      </w:r>
    </w:p>
    <w:p w14:paraId="54993A8F" w14:textId="77777777" w:rsidR="00C73E99" w:rsidRDefault="00C73E99" w:rsidP="00C73E9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876C872" w14:textId="763A2E0E" w:rsidR="00D27EC0" w:rsidRDefault="0081334E" w:rsidP="00C73E9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D46CEA">
        <w:rPr>
          <w:rFonts w:ascii="Arial" w:hAnsi="Arial" w:cs="Arial"/>
          <w:sz w:val="23"/>
          <w:szCs w:val="23"/>
        </w:rPr>
        <w:t>ále</w:t>
      </w:r>
      <w:r>
        <w:rPr>
          <w:rFonts w:ascii="Arial" w:hAnsi="Arial" w:cs="Arial"/>
          <w:sz w:val="23"/>
          <w:szCs w:val="23"/>
        </w:rPr>
        <w:t xml:space="preserve"> se věnuje</w:t>
      </w:r>
      <w:r w:rsidR="00D46CEA">
        <w:rPr>
          <w:rFonts w:ascii="Arial" w:hAnsi="Arial" w:cs="Arial"/>
          <w:sz w:val="23"/>
          <w:szCs w:val="23"/>
        </w:rPr>
        <w:t xml:space="preserve"> moci výkonné</w:t>
      </w:r>
      <w:r>
        <w:rPr>
          <w:rFonts w:ascii="Arial" w:hAnsi="Arial" w:cs="Arial"/>
          <w:sz w:val="23"/>
          <w:szCs w:val="23"/>
        </w:rPr>
        <w:t xml:space="preserve">, přičemž diplomantka nesprávně uvádí, že </w:t>
      </w:r>
      <w:r w:rsidR="00865235" w:rsidRPr="00960DCF">
        <w:rPr>
          <w:rFonts w:ascii="Arial" w:hAnsi="Arial" w:cs="Arial"/>
          <w:i/>
          <w:iCs/>
          <w:sz w:val="23"/>
          <w:szCs w:val="23"/>
        </w:rPr>
        <w:t xml:space="preserve">V rámci těchto orgánů není Ústavou nastolena žádná </w:t>
      </w:r>
      <w:r w:rsidR="0027263B" w:rsidRPr="00960DCF">
        <w:rPr>
          <w:rFonts w:ascii="Arial" w:hAnsi="Arial" w:cs="Arial"/>
          <w:i/>
          <w:iCs/>
          <w:sz w:val="23"/>
          <w:szCs w:val="23"/>
        </w:rPr>
        <w:t>hierarchie</w:t>
      </w:r>
      <w:r w:rsidR="00960DCF">
        <w:rPr>
          <w:rFonts w:ascii="Arial" w:hAnsi="Arial" w:cs="Arial"/>
          <w:sz w:val="23"/>
          <w:szCs w:val="23"/>
        </w:rPr>
        <w:t xml:space="preserve">, přičemž tak opomíjí diplomantka ust. čl. </w:t>
      </w:r>
      <w:r w:rsidR="00BB6740">
        <w:rPr>
          <w:rFonts w:ascii="Arial" w:hAnsi="Arial" w:cs="Arial"/>
          <w:sz w:val="23"/>
          <w:szCs w:val="23"/>
        </w:rPr>
        <w:t xml:space="preserve">67 odst. 1 Ústavy, podle kterého </w:t>
      </w:r>
      <w:r w:rsidR="00BB6740" w:rsidRPr="00BB6740">
        <w:rPr>
          <w:rFonts w:ascii="Arial" w:hAnsi="Arial" w:cs="Arial"/>
          <w:i/>
          <w:iCs/>
          <w:sz w:val="23"/>
          <w:szCs w:val="23"/>
        </w:rPr>
        <w:t>Vláda je vrcholným orgánem výkonné moci</w:t>
      </w:r>
      <w:r w:rsidR="005C1620">
        <w:rPr>
          <w:rFonts w:ascii="Arial" w:hAnsi="Arial" w:cs="Arial"/>
          <w:sz w:val="23"/>
          <w:szCs w:val="23"/>
        </w:rPr>
        <w:t xml:space="preserve"> a částečně </w:t>
      </w:r>
      <w:r w:rsidR="00C16479">
        <w:rPr>
          <w:rFonts w:ascii="Arial" w:hAnsi="Arial" w:cs="Arial"/>
          <w:sz w:val="23"/>
          <w:szCs w:val="23"/>
        </w:rPr>
        <w:t xml:space="preserve">tak </w:t>
      </w:r>
      <w:r w:rsidR="005C1620">
        <w:rPr>
          <w:rFonts w:ascii="Arial" w:hAnsi="Arial" w:cs="Arial"/>
          <w:sz w:val="23"/>
          <w:szCs w:val="23"/>
        </w:rPr>
        <w:t xml:space="preserve">činí až na str. 27 své práce. </w:t>
      </w:r>
      <w:r w:rsidR="00C73E99">
        <w:rPr>
          <w:rFonts w:ascii="Arial" w:hAnsi="Arial" w:cs="Arial"/>
          <w:sz w:val="23"/>
          <w:szCs w:val="23"/>
        </w:rPr>
        <w:t xml:space="preserve">Z hlediska tématu práce je pak podstatné, že </w:t>
      </w:r>
      <w:r w:rsidR="00C73E99" w:rsidRPr="00C73E99">
        <w:rPr>
          <w:rFonts w:ascii="Arial" w:hAnsi="Arial" w:cs="Arial"/>
          <w:i/>
          <w:iCs/>
          <w:sz w:val="23"/>
          <w:szCs w:val="23"/>
        </w:rPr>
        <w:t>Vrcholné postavení vlády v oblasti moci výkonné vyplývá především z toho, jak jsou vymezeny pravomoci prezidenta republiky, který je „hlavou státu“.</w:t>
      </w:r>
      <w:r w:rsidR="00C73E99">
        <w:rPr>
          <w:rFonts w:ascii="Arial" w:hAnsi="Arial" w:cs="Arial"/>
          <w:sz w:val="23"/>
          <w:szCs w:val="23"/>
        </w:rPr>
        <w:t xml:space="preserve"> </w:t>
      </w:r>
      <w:r w:rsidR="00C73E99" w:rsidRPr="00C73E99">
        <w:rPr>
          <w:rFonts w:ascii="Arial" w:hAnsi="Arial" w:cs="Arial"/>
          <w:sz w:val="23"/>
          <w:szCs w:val="23"/>
        </w:rPr>
        <w:t xml:space="preserve">(SUCHÁNEK, Radovan, MIKULE, Vladimír. Čl. 67 [Charakteristika a složení vlády]. In: SLÁDEČEK, Vladimír, MIKULE, Vladimír, SUCHÁNEK, Radovan, SYLLOVÁ, Jindřiška. </w:t>
      </w:r>
      <w:r w:rsidR="00C73E99" w:rsidRPr="005B30D9">
        <w:rPr>
          <w:rFonts w:ascii="Arial" w:hAnsi="Arial" w:cs="Arial"/>
          <w:i/>
          <w:iCs/>
          <w:sz w:val="23"/>
          <w:szCs w:val="23"/>
        </w:rPr>
        <w:t>Ústava České republiky</w:t>
      </w:r>
      <w:r w:rsidR="00C73E99" w:rsidRPr="00C73E99">
        <w:rPr>
          <w:rFonts w:ascii="Arial" w:hAnsi="Arial" w:cs="Arial"/>
          <w:sz w:val="23"/>
          <w:szCs w:val="23"/>
        </w:rPr>
        <w:t>. 2. vydání. Praha: C. H. Beck, 2016, s. 667.)</w:t>
      </w:r>
    </w:p>
    <w:p w14:paraId="5FD645B7" w14:textId="77777777" w:rsidR="00C73E99" w:rsidRDefault="00C73E99" w:rsidP="00C73E9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4ABAB25" w14:textId="77777777" w:rsidR="00E677A5" w:rsidRDefault="00C73E99" w:rsidP="00E002C6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Zjevně nesprávný je i právní závěr diplomantky učiněný na str. 25 diplomové práce, že prezident republiky „požívá absolutní trestní imunitu“</w:t>
      </w:r>
      <w:r w:rsidR="00537170">
        <w:rPr>
          <w:rFonts w:ascii="Arial" w:hAnsi="Arial" w:cs="Arial"/>
          <w:sz w:val="23"/>
          <w:szCs w:val="23"/>
        </w:rPr>
        <w:t xml:space="preserve"> a že „ani po skončení funkčního období není možné prezidenta stíhat za trestné činy, kterých se dopustil během výkonu funkce“</w:t>
      </w:r>
      <w:r>
        <w:rPr>
          <w:rFonts w:ascii="Arial" w:hAnsi="Arial" w:cs="Arial"/>
          <w:sz w:val="23"/>
          <w:szCs w:val="23"/>
        </w:rPr>
        <w:t>, což není</w:t>
      </w:r>
      <w:r w:rsidR="0053717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správným právním závěrem, neboť </w:t>
      </w:r>
      <w:r w:rsidRPr="009A48AC">
        <w:rPr>
          <w:rFonts w:ascii="Arial" w:hAnsi="Arial" w:cs="Arial"/>
          <w:sz w:val="23"/>
          <w:szCs w:val="23"/>
        </w:rPr>
        <w:t>prezident republiky je trestně odpovědný</w:t>
      </w:r>
      <w:r w:rsidR="005B30D9">
        <w:rPr>
          <w:rFonts w:ascii="Arial" w:hAnsi="Arial" w:cs="Arial"/>
          <w:sz w:val="23"/>
          <w:szCs w:val="23"/>
        </w:rPr>
        <w:t>, byť s modifikací dle čl. 54 Ústavy</w:t>
      </w:r>
      <w:r w:rsidR="00050B62">
        <w:rPr>
          <w:rFonts w:ascii="Arial" w:hAnsi="Arial" w:cs="Arial"/>
          <w:sz w:val="23"/>
          <w:szCs w:val="23"/>
        </w:rPr>
        <w:t xml:space="preserve"> (tj. nikoliv tzv. trestné činy spojené s výkonem funkce prezidenta)</w:t>
      </w:r>
      <w:r w:rsidR="00537170">
        <w:rPr>
          <w:rFonts w:ascii="Arial" w:hAnsi="Arial" w:cs="Arial"/>
          <w:sz w:val="23"/>
          <w:szCs w:val="23"/>
        </w:rPr>
        <w:t xml:space="preserve">. </w:t>
      </w:r>
      <w:r w:rsidR="005B30D9">
        <w:rPr>
          <w:rFonts w:ascii="Arial" w:hAnsi="Arial" w:cs="Arial"/>
          <w:sz w:val="23"/>
          <w:szCs w:val="23"/>
        </w:rPr>
        <w:t xml:space="preserve">K tomu podrobněji např. </w:t>
      </w:r>
      <w:r w:rsidR="005B30D9" w:rsidRPr="005B30D9">
        <w:rPr>
          <w:rFonts w:ascii="Arial" w:hAnsi="Arial" w:cs="Arial"/>
          <w:sz w:val="23"/>
          <w:szCs w:val="23"/>
        </w:rPr>
        <w:t xml:space="preserve">KYSELA, Jan. O imunitě třikrát jinak. </w:t>
      </w:r>
      <w:r w:rsidR="005B30D9" w:rsidRPr="005B30D9">
        <w:rPr>
          <w:rFonts w:ascii="Arial" w:hAnsi="Arial" w:cs="Arial"/>
          <w:i/>
          <w:iCs/>
          <w:sz w:val="23"/>
          <w:szCs w:val="23"/>
        </w:rPr>
        <w:t>Právní rozhledy</w:t>
      </w:r>
      <w:r w:rsidR="005B30D9" w:rsidRPr="005B30D9">
        <w:rPr>
          <w:rFonts w:ascii="Arial" w:hAnsi="Arial" w:cs="Arial"/>
          <w:sz w:val="23"/>
          <w:szCs w:val="23"/>
        </w:rPr>
        <w:t>, 2015, č. 23-24, s. 836-842</w:t>
      </w:r>
      <w:r w:rsidR="005B30D9">
        <w:rPr>
          <w:rFonts w:ascii="Arial" w:hAnsi="Arial" w:cs="Arial"/>
          <w:sz w:val="23"/>
          <w:szCs w:val="23"/>
        </w:rPr>
        <w:t>.</w:t>
      </w:r>
      <w:r w:rsidR="00BB3A2B">
        <w:rPr>
          <w:rFonts w:ascii="Arial" w:hAnsi="Arial" w:cs="Arial"/>
          <w:sz w:val="23"/>
          <w:szCs w:val="23"/>
        </w:rPr>
        <w:t xml:space="preserve">; </w:t>
      </w:r>
      <w:r w:rsidR="00BB3A2B" w:rsidRPr="00BB3A2B">
        <w:rPr>
          <w:rFonts w:ascii="Arial" w:hAnsi="Arial" w:cs="Arial"/>
          <w:sz w:val="23"/>
          <w:szCs w:val="23"/>
        </w:rPr>
        <w:t>K</w:t>
      </w:r>
      <w:r w:rsidR="00BB3A2B">
        <w:rPr>
          <w:rFonts w:ascii="Arial" w:hAnsi="Arial" w:cs="Arial"/>
          <w:sz w:val="23"/>
          <w:szCs w:val="23"/>
        </w:rPr>
        <w:t>UDRNA</w:t>
      </w:r>
      <w:r w:rsidR="00BB3A2B" w:rsidRPr="00BB3A2B">
        <w:rPr>
          <w:rFonts w:ascii="Arial" w:hAnsi="Arial" w:cs="Arial"/>
          <w:sz w:val="23"/>
          <w:szCs w:val="23"/>
        </w:rPr>
        <w:t>, J</w:t>
      </w:r>
      <w:r w:rsidR="003C2E25">
        <w:rPr>
          <w:rFonts w:ascii="Arial" w:hAnsi="Arial" w:cs="Arial"/>
          <w:sz w:val="23"/>
          <w:szCs w:val="23"/>
        </w:rPr>
        <w:t>an</w:t>
      </w:r>
      <w:r w:rsidR="00BB3A2B" w:rsidRPr="00BB3A2B">
        <w:rPr>
          <w:rFonts w:ascii="Arial" w:hAnsi="Arial" w:cs="Arial"/>
          <w:sz w:val="23"/>
          <w:szCs w:val="23"/>
        </w:rPr>
        <w:t xml:space="preserve">. Odpovědnost za akty prezidenta republiky. </w:t>
      </w:r>
      <w:r w:rsidR="00BB3A2B" w:rsidRPr="00BB3A2B">
        <w:rPr>
          <w:rFonts w:ascii="Arial" w:hAnsi="Arial" w:cs="Arial"/>
          <w:i/>
          <w:iCs/>
          <w:sz w:val="23"/>
          <w:szCs w:val="23"/>
        </w:rPr>
        <w:t>Správní právo</w:t>
      </w:r>
      <w:r w:rsidR="00BB3A2B" w:rsidRPr="00BB3A2B">
        <w:rPr>
          <w:rFonts w:ascii="Arial" w:hAnsi="Arial" w:cs="Arial"/>
          <w:sz w:val="23"/>
          <w:szCs w:val="23"/>
        </w:rPr>
        <w:t>, 2013, č. 7–8</w:t>
      </w:r>
      <w:r w:rsidR="00BB3A2B">
        <w:rPr>
          <w:rFonts w:ascii="Arial" w:hAnsi="Arial" w:cs="Arial"/>
          <w:sz w:val="23"/>
          <w:szCs w:val="23"/>
        </w:rPr>
        <w:t>.</w:t>
      </w:r>
      <w:r w:rsidR="008A1E2F">
        <w:rPr>
          <w:rFonts w:ascii="Arial" w:hAnsi="Arial" w:cs="Arial"/>
          <w:sz w:val="23"/>
          <w:szCs w:val="23"/>
        </w:rPr>
        <w:t xml:space="preserve"> </w:t>
      </w:r>
    </w:p>
    <w:p w14:paraId="36A1C8CA" w14:textId="77777777" w:rsidR="00E677A5" w:rsidRDefault="00E677A5" w:rsidP="00E002C6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B9F8821" w14:textId="18D175D2" w:rsidR="00E002C6" w:rsidRDefault="00E002C6" w:rsidP="00E002C6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002C6">
        <w:rPr>
          <w:rFonts w:ascii="Arial" w:hAnsi="Arial" w:cs="Arial"/>
          <w:i/>
          <w:iCs/>
          <w:sz w:val="23"/>
          <w:szCs w:val="23"/>
        </w:rPr>
        <w:t>Do novely provedené ústavním zákonem č. 71/2012 Sb. byla nestíhatelnost prezidenta republiky pojata šířeji v tom směru, že šlo o trestní i správní imunitu nejen procesní, ale i hmotněprávní</w:t>
      </w:r>
      <w:r>
        <w:rPr>
          <w:rFonts w:ascii="Arial" w:hAnsi="Arial" w:cs="Arial"/>
          <w:sz w:val="23"/>
          <w:szCs w:val="23"/>
        </w:rPr>
        <w:t xml:space="preserve">. </w:t>
      </w:r>
      <w:r w:rsidRPr="00E002C6">
        <w:rPr>
          <w:rFonts w:ascii="Arial" w:hAnsi="Arial" w:cs="Arial"/>
          <w:sz w:val="23"/>
          <w:szCs w:val="23"/>
        </w:rPr>
        <w:t xml:space="preserve">(SLÁDEČEK, Vladimír. Čl. 65 [Omezení stíhatelnosti, ústavní žaloba]. In: SLÁDEČEK, Vladimír, MIKULE, Vladimír, SUCHÁNEK, Radovan, SYLLOVÁ, Jindřiška. </w:t>
      </w:r>
      <w:r w:rsidRPr="00E002C6">
        <w:rPr>
          <w:rFonts w:ascii="Arial" w:hAnsi="Arial" w:cs="Arial"/>
          <w:i/>
          <w:iCs/>
          <w:sz w:val="23"/>
          <w:szCs w:val="23"/>
        </w:rPr>
        <w:t>Ústava České republiky</w:t>
      </w:r>
      <w:r w:rsidRPr="00E002C6">
        <w:rPr>
          <w:rFonts w:ascii="Arial" w:hAnsi="Arial" w:cs="Arial"/>
          <w:sz w:val="23"/>
          <w:szCs w:val="23"/>
        </w:rPr>
        <w:t>. 2. vydání. Praha: C. H. Beck, 2016, s. 649.)</w:t>
      </w:r>
    </w:p>
    <w:p w14:paraId="6723DE85" w14:textId="77777777" w:rsidR="00E002C6" w:rsidRDefault="00E002C6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276267B" w14:textId="16BC6715" w:rsidR="00C73E99" w:rsidRDefault="008A1E2F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Nutno však dodat, že existují i menšinové názory na trestněprávní odpovědnost prezidenta (např. JELÍNEK, J. a kol. </w:t>
      </w:r>
      <w:r w:rsidRPr="00E677A5">
        <w:rPr>
          <w:rFonts w:ascii="Arial" w:hAnsi="Arial" w:cs="Arial"/>
          <w:i/>
          <w:iCs/>
          <w:sz w:val="23"/>
          <w:szCs w:val="23"/>
        </w:rPr>
        <w:t>Trestní právo hmotné</w:t>
      </w:r>
      <w:r w:rsidR="00553838" w:rsidRPr="00E677A5">
        <w:rPr>
          <w:rFonts w:ascii="Arial" w:hAnsi="Arial" w:cs="Arial"/>
          <w:i/>
          <w:iCs/>
          <w:sz w:val="23"/>
          <w:szCs w:val="23"/>
        </w:rPr>
        <w:t>. Obecná část. Zvláštní část</w:t>
      </w:r>
      <w:r w:rsidR="00553838">
        <w:rPr>
          <w:rFonts w:ascii="Arial" w:hAnsi="Arial" w:cs="Arial"/>
          <w:sz w:val="23"/>
          <w:szCs w:val="23"/>
        </w:rPr>
        <w:t>. 8. vydání. Praha: Leges, 2022, s. 92).</w:t>
      </w:r>
      <w:r w:rsidR="00050B62">
        <w:rPr>
          <w:rFonts w:ascii="Arial" w:hAnsi="Arial" w:cs="Arial"/>
          <w:sz w:val="23"/>
          <w:szCs w:val="23"/>
        </w:rPr>
        <w:t xml:space="preserve"> Jinými slovy řečeno, oponent by </w:t>
      </w:r>
      <w:r w:rsidR="00083D28">
        <w:rPr>
          <w:rFonts w:ascii="Arial" w:hAnsi="Arial" w:cs="Arial"/>
          <w:sz w:val="23"/>
          <w:szCs w:val="23"/>
        </w:rPr>
        <w:t xml:space="preserve">samozřejmě </w:t>
      </w:r>
      <w:r w:rsidR="00050B62">
        <w:rPr>
          <w:rFonts w:ascii="Arial" w:hAnsi="Arial" w:cs="Arial"/>
          <w:sz w:val="23"/>
          <w:szCs w:val="23"/>
        </w:rPr>
        <w:t>připustil</w:t>
      </w:r>
      <w:r w:rsidR="00DD53A6">
        <w:rPr>
          <w:rFonts w:ascii="Arial" w:hAnsi="Arial" w:cs="Arial"/>
          <w:sz w:val="23"/>
          <w:szCs w:val="23"/>
        </w:rPr>
        <w:t xml:space="preserve"> a akceptoval</w:t>
      </w:r>
      <w:r w:rsidR="00050B62">
        <w:rPr>
          <w:rFonts w:ascii="Arial" w:hAnsi="Arial" w:cs="Arial"/>
          <w:sz w:val="23"/>
          <w:szCs w:val="23"/>
        </w:rPr>
        <w:t xml:space="preserve"> i jiný než většinový právní názor, pokud by byl argumentačně a zdrojově podložen, což bohužel není tento případ</w:t>
      </w:r>
      <w:r w:rsidR="008C1D0A">
        <w:rPr>
          <w:rFonts w:ascii="Arial" w:hAnsi="Arial" w:cs="Arial"/>
          <w:sz w:val="23"/>
          <w:szCs w:val="23"/>
        </w:rPr>
        <w:t xml:space="preserve">, zvláště je-li čerpáno </w:t>
      </w:r>
      <w:r w:rsidR="00DD53A6">
        <w:rPr>
          <w:rFonts w:ascii="Arial" w:hAnsi="Arial" w:cs="Arial"/>
          <w:sz w:val="23"/>
          <w:szCs w:val="23"/>
        </w:rPr>
        <w:t>především</w:t>
      </w:r>
      <w:r w:rsidR="008C1D0A">
        <w:rPr>
          <w:rFonts w:ascii="Arial" w:hAnsi="Arial" w:cs="Arial"/>
          <w:sz w:val="23"/>
          <w:szCs w:val="23"/>
        </w:rPr>
        <w:t xml:space="preserve"> z</w:t>
      </w:r>
      <w:r w:rsidR="002B3B72">
        <w:rPr>
          <w:rFonts w:ascii="Arial" w:hAnsi="Arial" w:cs="Arial"/>
          <w:sz w:val="23"/>
          <w:szCs w:val="23"/>
        </w:rPr>
        <w:t> monografií obecného učebnicového charakteru.</w:t>
      </w:r>
    </w:p>
    <w:p w14:paraId="4612382B" w14:textId="77777777" w:rsidR="00050B62" w:rsidRDefault="00050B62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0A8F7DB" w14:textId="1C1147AC" w:rsidR="00050B62" w:rsidRDefault="00050B62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Pokud dále hovoří diplomantka o možnosti vyvození odpovědnosti prezidenta na základě tzv. ústavní žaloby, jedná se o formu uplatnění ústavněprávní odpovědnosti, nikoliv </w:t>
      </w:r>
      <w:r>
        <w:rPr>
          <w:rFonts w:ascii="Arial" w:hAnsi="Arial" w:cs="Arial"/>
          <w:sz w:val="23"/>
          <w:szCs w:val="23"/>
        </w:rPr>
        <w:lastRenderedPageBreak/>
        <w:t>odpovědnosti trestněprávní</w:t>
      </w:r>
      <w:r w:rsidR="00215506">
        <w:rPr>
          <w:rFonts w:ascii="Arial" w:hAnsi="Arial" w:cs="Arial"/>
          <w:sz w:val="23"/>
          <w:szCs w:val="23"/>
        </w:rPr>
        <w:t xml:space="preserve">, neboť ústavněprávní odpovědností jsou kryté případné tzv. ústavní delikty. </w:t>
      </w:r>
    </w:p>
    <w:p w14:paraId="76FA57B8" w14:textId="77777777" w:rsidR="00C75DD1" w:rsidRDefault="00C75DD1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28FE951" w14:textId="6BC09B5F" w:rsidR="00C75DD1" w:rsidRDefault="00C75DD1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 poslední části se diplomantka věnuje moci soudní</w:t>
      </w:r>
      <w:r w:rsidR="001F6D38">
        <w:rPr>
          <w:rFonts w:ascii="Arial" w:hAnsi="Arial" w:cs="Arial"/>
          <w:sz w:val="23"/>
          <w:szCs w:val="23"/>
        </w:rPr>
        <w:t>, NKÚ, ČNB a územní samosprávou</w:t>
      </w:r>
      <w:r w:rsidR="00F42BB2">
        <w:rPr>
          <w:rFonts w:ascii="Arial" w:hAnsi="Arial" w:cs="Arial"/>
          <w:sz w:val="23"/>
          <w:szCs w:val="23"/>
        </w:rPr>
        <w:t>, byť popisně, tak zřetelně správněji než v případě popisu výkonné moci, s výjimkou absence citace A. Gerlocha a J. Tryzny na str. 37</w:t>
      </w:r>
      <w:r w:rsidR="001F6D38">
        <w:rPr>
          <w:rFonts w:ascii="Arial" w:hAnsi="Arial" w:cs="Arial"/>
          <w:sz w:val="23"/>
          <w:szCs w:val="23"/>
        </w:rPr>
        <w:t>.</w:t>
      </w:r>
    </w:p>
    <w:p w14:paraId="0FCB8ED6" w14:textId="77777777" w:rsidR="00977537" w:rsidRDefault="00977537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ECC75B3" w14:textId="48953562" w:rsidR="00977537" w:rsidRDefault="00977537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77537">
        <w:rPr>
          <w:rFonts w:ascii="Arial" w:hAnsi="Arial" w:cs="Arial"/>
          <w:b/>
          <w:bCs/>
          <w:sz w:val="23"/>
          <w:szCs w:val="23"/>
        </w:rPr>
        <w:t>V kapitole třetí</w:t>
      </w:r>
      <w:r>
        <w:rPr>
          <w:rFonts w:ascii="Arial" w:hAnsi="Arial" w:cs="Arial"/>
          <w:sz w:val="23"/>
          <w:szCs w:val="23"/>
        </w:rPr>
        <w:t xml:space="preserve"> se diplomantka zabývá srovnáním dělby moci v ČR s okolními státy</w:t>
      </w:r>
      <w:r w:rsidR="00753A42">
        <w:rPr>
          <w:rFonts w:ascii="Arial" w:hAnsi="Arial" w:cs="Arial"/>
          <w:sz w:val="23"/>
          <w:szCs w:val="23"/>
        </w:rPr>
        <w:t xml:space="preserve">, přičemž postrádám v tomto případě práci s přiléhavou zahraniční literaturou. </w:t>
      </w:r>
    </w:p>
    <w:p w14:paraId="04BFAE08" w14:textId="77777777" w:rsidR="00DF19B6" w:rsidRDefault="00DF19B6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EA50CDB" w14:textId="49AD3A75" w:rsidR="00CC4708" w:rsidRDefault="00DF19B6" w:rsidP="005B30D9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F19B6">
        <w:rPr>
          <w:rFonts w:ascii="Arial" w:hAnsi="Arial" w:cs="Arial"/>
          <w:b/>
          <w:bCs/>
          <w:sz w:val="23"/>
          <w:szCs w:val="23"/>
        </w:rPr>
        <w:t>Kapitola čtvrtá</w:t>
      </w:r>
      <w:r>
        <w:rPr>
          <w:rFonts w:ascii="Arial" w:hAnsi="Arial" w:cs="Arial"/>
          <w:sz w:val="23"/>
          <w:szCs w:val="23"/>
        </w:rPr>
        <w:t xml:space="preserve"> je diplomantkou nazvána jako aktuální problematika</w:t>
      </w:r>
      <w:r w:rsidR="0040438E">
        <w:rPr>
          <w:rFonts w:ascii="Arial" w:hAnsi="Arial" w:cs="Arial"/>
          <w:sz w:val="23"/>
          <w:szCs w:val="23"/>
        </w:rPr>
        <w:t>, což lze z podstaty práce vyzdvihnout</w:t>
      </w:r>
      <w:r>
        <w:rPr>
          <w:rFonts w:ascii="Arial" w:hAnsi="Arial" w:cs="Arial"/>
          <w:sz w:val="23"/>
          <w:szCs w:val="23"/>
        </w:rPr>
        <w:t xml:space="preserve">. </w:t>
      </w:r>
      <w:r w:rsidR="0040438E">
        <w:rPr>
          <w:rFonts w:ascii="Arial" w:hAnsi="Arial" w:cs="Arial"/>
          <w:sz w:val="23"/>
          <w:szCs w:val="23"/>
        </w:rPr>
        <w:t>Diplomantka rozebírá problematiku nouzového stavu</w:t>
      </w:r>
      <w:r w:rsidR="00B0730F">
        <w:rPr>
          <w:rFonts w:ascii="Arial" w:hAnsi="Arial" w:cs="Arial"/>
          <w:sz w:val="23"/>
          <w:szCs w:val="23"/>
        </w:rPr>
        <w:t>, problematiku přezkumu nouzových opatřeních a nouzového stavu jako takového.</w:t>
      </w:r>
      <w:r w:rsidR="00C928CA">
        <w:rPr>
          <w:rFonts w:ascii="Arial" w:hAnsi="Arial" w:cs="Arial"/>
          <w:sz w:val="23"/>
          <w:szCs w:val="23"/>
        </w:rPr>
        <w:t xml:space="preserve"> Dále diplomantka rozebírá postup jmenování ostatních členů vlády prezidentem republiky</w:t>
      </w:r>
      <w:r w:rsidR="00AC69BD">
        <w:rPr>
          <w:rFonts w:ascii="Arial" w:hAnsi="Arial" w:cs="Arial"/>
          <w:sz w:val="23"/>
          <w:szCs w:val="23"/>
        </w:rPr>
        <w:t>, přičemž na škodu této části je</w:t>
      </w:r>
      <w:r w:rsidR="00077822">
        <w:rPr>
          <w:rFonts w:ascii="Arial" w:hAnsi="Arial" w:cs="Arial"/>
          <w:sz w:val="23"/>
          <w:szCs w:val="23"/>
        </w:rPr>
        <w:t>, že je čerpáno především z internetových zdrojů, nikoliv však</w:t>
      </w:r>
      <w:r w:rsidR="00FE5B9D">
        <w:rPr>
          <w:rFonts w:ascii="Arial" w:hAnsi="Arial" w:cs="Arial"/>
          <w:sz w:val="23"/>
          <w:szCs w:val="23"/>
        </w:rPr>
        <w:t xml:space="preserve"> primárně</w:t>
      </w:r>
      <w:r w:rsidR="00077822">
        <w:rPr>
          <w:rFonts w:ascii="Arial" w:hAnsi="Arial" w:cs="Arial"/>
          <w:sz w:val="23"/>
          <w:szCs w:val="23"/>
        </w:rPr>
        <w:t xml:space="preserve"> z odborné literatury.</w:t>
      </w:r>
      <w:r w:rsidR="00CC4708">
        <w:rPr>
          <w:rFonts w:ascii="Arial" w:hAnsi="Arial" w:cs="Arial"/>
          <w:sz w:val="23"/>
          <w:szCs w:val="23"/>
        </w:rPr>
        <w:t xml:space="preserve"> V poslední části rozebírá diplomantka připravovanou a projednávanou ústavní žalobu na M. Zemana.</w:t>
      </w:r>
      <w:r w:rsidR="00544F8A">
        <w:rPr>
          <w:rFonts w:ascii="Arial" w:hAnsi="Arial" w:cs="Arial"/>
          <w:sz w:val="23"/>
          <w:szCs w:val="23"/>
        </w:rPr>
        <w:t xml:space="preserve"> </w:t>
      </w:r>
      <w:r w:rsidR="00CC4708" w:rsidRPr="00CC4708">
        <w:rPr>
          <w:rFonts w:ascii="Arial" w:hAnsi="Arial" w:cs="Arial"/>
          <w:b/>
          <w:bCs/>
          <w:sz w:val="23"/>
          <w:szCs w:val="23"/>
        </w:rPr>
        <w:t>Kapitola pátá</w:t>
      </w:r>
      <w:r w:rsidR="00CC4708">
        <w:rPr>
          <w:rFonts w:ascii="Arial" w:hAnsi="Arial" w:cs="Arial"/>
          <w:sz w:val="23"/>
          <w:szCs w:val="23"/>
        </w:rPr>
        <w:t xml:space="preserve"> je věnována úvahám de lege ferenda.</w:t>
      </w:r>
    </w:p>
    <w:p w14:paraId="7485B1A8" w14:textId="47FD7656" w:rsidR="00257FDE" w:rsidRDefault="00257FDE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0F95DBF" w14:textId="6C1DE845" w:rsidR="000028F1" w:rsidRDefault="000028F1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028F1">
        <w:rPr>
          <w:rFonts w:ascii="Arial" w:hAnsi="Arial" w:cs="Arial"/>
          <w:b/>
          <w:bCs/>
          <w:sz w:val="23"/>
          <w:szCs w:val="23"/>
        </w:rPr>
        <w:t>V závěru</w:t>
      </w:r>
      <w:r>
        <w:rPr>
          <w:rFonts w:ascii="Arial" w:hAnsi="Arial" w:cs="Arial"/>
          <w:sz w:val="23"/>
          <w:szCs w:val="23"/>
        </w:rPr>
        <w:t xml:space="preserve"> diplomové práce shrnuje diplomantka závěry, ke kterým ve své práci došla.</w:t>
      </w:r>
    </w:p>
    <w:p w14:paraId="17D99E1F" w14:textId="1293CEC6" w:rsidR="00257FDE" w:rsidRDefault="00257FDE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C300698" w14:textId="3251799D" w:rsidR="00865235" w:rsidRDefault="00865235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 použit</w:t>
      </w:r>
      <w:r w:rsidR="00146909">
        <w:rPr>
          <w:rFonts w:ascii="Arial" w:hAnsi="Arial" w:cs="Arial"/>
          <w:sz w:val="23"/>
          <w:szCs w:val="23"/>
        </w:rPr>
        <w:t>ým</w:t>
      </w:r>
      <w:r>
        <w:rPr>
          <w:rFonts w:ascii="Arial" w:hAnsi="Arial" w:cs="Arial"/>
          <w:sz w:val="23"/>
          <w:szCs w:val="23"/>
        </w:rPr>
        <w:t xml:space="preserve"> zdrojům nutno zdůraznit, že </w:t>
      </w:r>
      <w:r w:rsidR="00543CB4">
        <w:rPr>
          <w:rFonts w:ascii="Arial" w:hAnsi="Arial" w:cs="Arial"/>
          <w:sz w:val="23"/>
          <w:szCs w:val="23"/>
        </w:rPr>
        <w:t>ty jsou v práci samé použity nedostatečně</w:t>
      </w:r>
      <w:r w:rsidR="0027263B">
        <w:rPr>
          <w:rFonts w:ascii="Arial" w:hAnsi="Arial" w:cs="Arial"/>
          <w:sz w:val="23"/>
          <w:szCs w:val="23"/>
        </w:rPr>
        <w:t xml:space="preserve">. Například kapitola druhá je argumentačně podpořena především dvěma učebnicemi od K. Klímy a J. Wintra, přičemž je tedy zásadně opomíjena role komentářové a časopisecké literatury. </w:t>
      </w:r>
      <w:r w:rsidR="009806B2">
        <w:rPr>
          <w:rFonts w:ascii="Arial" w:hAnsi="Arial" w:cs="Arial"/>
          <w:sz w:val="23"/>
          <w:szCs w:val="23"/>
        </w:rPr>
        <w:t>Menšinově je zastoupena taktéž judikatura</w:t>
      </w:r>
      <w:r w:rsidR="001F6D38">
        <w:rPr>
          <w:rFonts w:ascii="Arial" w:hAnsi="Arial" w:cs="Arial"/>
          <w:sz w:val="23"/>
          <w:szCs w:val="23"/>
        </w:rPr>
        <w:t>.</w:t>
      </w:r>
    </w:p>
    <w:p w14:paraId="3E29653B" w14:textId="77777777" w:rsidR="00865235" w:rsidRDefault="00865235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B704EA8" w14:textId="1FD8AAA4" w:rsidR="00257FDE" w:rsidRDefault="00257FDE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 citační normě nutno uvést, že neodpovídá citační normě, jakož že i jako taková je nesourodá. Zřejmě chybná je citace pod č. 2, kdy autorem předmětné učebnice není pouze V. Pavlíček a V. Jirásková; </w:t>
      </w:r>
      <w:r w:rsidR="0024269D">
        <w:rPr>
          <w:rFonts w:ascii="Arial" w:hAnsi="Arial" w:cs="Arial"/>
          <w:sz w:val="23"/>
          <w:szCs w:val="23"/>
        </w:rPr>
        <w:t>obdobně citace pod č. 102</w:t>
      </w:r>
      <w:r w:rsidR="0026094D">
        <w:rPr>
          <w:rFonts w:ascii="Arial" w:hAnsi="Arial" w:cs="Arial"/>
          <w:sz w:val="23"/>
          <w:szCs w:val="23"/>
        </w:rPr>
        <w:t xml:space="preserve">, </w:t>
      </w:r>
      <w:r w:rsidR="00196133">
        <w:rPr>
          <w:rFonts w:ascii="Arial" w:hAnsi="Arial" w:cs="Arial"/>
          <w:sz w:val="23"/>
          <w:szCs w:val="23"/>
        </w:rPr>
        <w:t>129</w:t>
      </w:r>
      <w:r w:rsidR="00077822">
        <w:rPr>
          <w:rFonts w:ascii="Arial" w:hAnsi="Arial" w:cs="Arial"/>
          <w:sz w:val="23"/>
          <w:szCs w:val="23"/>
        </w:rPr>
        <w:t xml:space="preserve">, </w:t>
      </w:r>
      <w:r w:rsidR="0026094D">
        <w:rPr>
          <w:rFonts w:ascii="Arial" w:hAnsi="Arial" w:cs="Arial"/>
          <w:sz w:val="23"/>
          <w:szCs w:val="23"/>
        </w:rPr>
        <w:t>144</w:t>
      </w:r>
      <w:r w:rsidR="00077822">
        <w:rPr>
          <w:rFonts w:ascii="Arial" w:hAnsi="Arial" w:cs="Arial"/>
          <w:sz w:val="23"/>
          <w:szCs w:val="23"/>
        </w:rPr>
        <w:t>, 214</w:t>
      </w:r>
      <w:r w:rsidR="00196133">
        <w:rPr>
          <w:rFonts w:ascii="Arial" w:hAnsi="Arial" w:cs="Arial"/>
          <w:sz w:val="23"/>
          <w:szCs w:val="23"/>
        </w:rPr>
        <w:t>.</w:t>
      </w:r>
      <w:r w:rsidR="003D2932">
        <w:rPr>
          <w:rFonts w:ascii="Arial" w:hAnsi="Arial" w:cs="Arial"/>
          <w:sz w:val="23"/>
          <w:szCs w:val="23"/>
        </w:rPr>
        <w:t xml:space="preserve"> Bez uvedení autorů je pak např. citace pod č. 236.</w:t>
      </w:r>
    </w:p>
    <w:p w14:paraId="65D0778A" w14:textId="169ECC0B" w:rsidR="00EC661A" w:rsidRDefault="00EC661A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345BB18" w14:textId="77777777" w:rsidR="000F3CB3" w:rsidRDefault="000F3CB3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4E764D3" w14:textId="77777777" w:rsidR="000F3CB3" w:rsidRDefault="000F3CB3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0355C96" w14:textId="77777777" w:rsidR="00624C56" w:rsidRDefault="00624C56" w:rsidP="00F0096C">
      <w:pPr>
        <w:tabs>
          <w:tab w:val="left" w:pos="619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2FDF01B" w14:textId="50C7E8A8" w:rsidR="00EC661A" w:rsidRPr="00F0096C" w:rsidRDefault="00EC661A" w:rsidP="00F0096C">
      <w:pPr>
        <w:tabs>
          <w:tab w:val="left" w:pos="619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0096C">
        <w:rPr>
          <w:rFonts w:ascii="Arial" w:hAnsi="Arial" w:cs="Arial"/>
          <w:b/>
          <w:bCs/>
          <w:sz w:val="23"/>
          <w:szCs w:val="23"/>
        </w:rPr>
        <w:t>III.</w:t>
      </w:r>
    </w:p>
    <w:p w14:paraId="5A5AD4AE" w14:textId="1B114D52" w:rsidR="00EC661A" w:rsidRPr="00F0096C" w:rsidRDefault="00EC661A" w:rsidP="00F0096C">
      <w:pPr>
        <w:tabs>
          <w:tab w:val="left" w:pos="619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0096C">
        <w:rPr>
          <w:rFonts w:ascii="Arial" w:hAnsi="Arial" w:cs="Arial"/>
          <w:b/>
          <w:bCs/>
          <w:sz w:val="23"/>
          <w:szCs w:val="23"/>
        </w:rPr>
        <w:lastRenderedPageBreak/>
        <w:t>Závěrem</w:t>
      </w:r>
    </w:p>
    <w:p w14:paraId="60CCFDFE" w14:textId="77777777" w:rsidR="00A40E37" w:rsidRDefault="00A40E37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DA199A2" w14:textId="062EC749" w:rsidR="00F0096C" w:rsidRDefault="00F0096C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 ohledem na výše uvedené </w:t>
      </w:r>
      <w:r w:rsidR="001B5329" w:rsidRPr="001B5329">
        <w:rPr>
          <w:rFonts w:ascii="Arial" w:hAnsi="Arial" w:cs="Arial"/>
          <w:b/>
          <w:bCs/>
          <w:sz w:val="23"/>
          <w:szCs w:val="23"/>
        </w:rPr>
        <w:t>doporučuji</w:t>
      </w:r>
      <w:r w:rsidR="001B5329">
        <w:rPr>
          <w:rFonts w:ascii="Arial" w:hAnsi="Arial" w:cs="Arial"/>
          <w:sz w:val="23"/>
          <w:szCs w:val="23"/>
        </w:rPr>
        <w:t xml:space="preserve"> k obhajobě a</w:t>
      </w:r>
      <w:r w:rsidR="006064CA">
        <w:rPr>
          <w:rFonts w:ascii="Arial" w:hAnsi="Arial" w:cs="Arial"/>
          <w:sz w:val="23"/>
          <w:szCs w:val="23"/>
        </w:rPr>
        <w:t xml:space="preserve"> navrhuji, </w:t>
      </w:r>
      <w:r>
        <w:rPr>
          <w:rFonts w:ascii="Arial" w:hAnsi="Arial" w:cs="Arial"/>
          <w:sz w:val="23"/>
          <w:szCs w:val="23"/>
        </w:rPr>
        <w:t xml:space="preserve">aby byla diplomová práce hodnocena stupněm </w:t>
      </w:r>
      <w:r w:rsidRPr="00A40E37">
        <w:rPr>
          <w:rFonts w:ascii="Arial" w:hAnsi="Arial" w:cs="Arial"/>
          <w:b/>
          <w:bCs/>
          <w:sz w:val="23"/>
          <w:szCs w:val="23"/>
        </w:rPr>
        <w:t>dobře</w:t>
      </w:r>
      <w:r>
        <w:rPr>
          <w:rFonts w:ascii="Arial" w:hAnsi="Arial" w:cs="Arial"/>
          <w:sz w:val="23"/>
          <w:szCs w:val="23"/>
        </w:rPr>
        <w:t>.</w:t>
      </w:r>
    </w:p>
    <w:p w14:paraId="441FE1EB" w14:textId="77777777" w:rsidR="00F70D34" w:rsidRDefault="00F70D34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29A8647" w14:textId="767B04CC" w:rsidR="00F70D34" w:rsidRPr="00EC0D61" w:rsidRDefault="00F70D34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EC0D61">
        <w:rPr>
          <w:rFonts w:ascii="Arial" w:hAnsi="Arial" w:cs="Arial"/>
          <w:sz w:val="23"/>
          <w:szCs w:val="23"/>
          <w:u w:val="single"/>
        </w:rPr>
        <w:t>Otázky k obhajobě:</w:t>
      </w:r>
    </w:p>
    <w:p w14:paraId="43573D16" w14:textId="77777777" w:rsidR="00F70D34" w:rsidRDefault="00F70D34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0A2AC75" w14:textId="00CF9A88" w:rsidR="00F70D34" w:rsidRDefault="00F70D34" w:rsidP="00F70D34">
      <w:pPr>
        <w:pStyle w:val="Odstavecseseznamem"/>
        <w:numPr>
          <w:ilvl w:val="0"/>
          <w:numId w:val="1"/>
        </w:num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Diplomantka by se měla blíže vymezit k možnosti přezkumu</w:t>
      </w:r>
      <w:r w:rsidR="00B16F4C">
        <w:rPr>
          <w:rFonts w:ascii="Arial" w:hAnsi="Arial" w:cs="Arial"/>
        </w:rPr>
        <w:t xml:space="preserve"> a zrušení</w:t>
      </w:r>
      <w:r>
        <w:rPr>
          <w:rFonts w:ascii="Arial" w:hAnsi="Arial" w:cs="Arial"/>
        </w:rPr>
        <w:t xml:space="preserve"> </w:t>
      </w:r>
      <w:r w:rsidR="00B16F4C">
        <w:rPr>
          <w:rFonts w:ascii="Arial" w:hAnsi="Arial" w:cs="Arial"/>
        </w:rPr>
        <w:t>usnesení</w:t>
      </w:r>
      <w:r>
        <w:rPr>
          <w:rFonts w:ascii="Arial" w:hAnsi="Arial" w:cs="Arial"/>
        </w:rPr>
        <w:t xml:space="preserve"> vlády o vyhlášení nouzového stavu</w:t>
      </w:r>
      <w:r w:rsidR="00B16F4C">
        <w:rPr>
          <w:rFonts w:ascii="Arial" w:hAnsi="Arial" w:cs="Arial"/>
        </w:rPr>
        <w:t xml:space="preserve"> ze strany Ústavního soudu.</w:t>
      </w:r>
    </w:p>
    <w:p w14:paraId="47F2C9A8" w14:textId="77777777" w:rsidR="00B16F4C" w:rsidRDefault="00B16F4C" w:rsidP="00B16F4C">
      <w:pPr>
        <w:pStyle w:val="Odstavecseseznamem"/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</w:p>
    <w:p w14:paraId="30BF0D0D" w14:textId="08FB523F" w:rsidR="00F70D34" w:rsidRDefault="00B16F4C" w:rsidP="00F70D34">
      <w:pPr>
        <w:pStyle w:val="Odstavecseseznamem"/>
        <w:numPr>
          <w:ilvl w:val="0"/>
          <w:numId w:val="1"/>
        </w:num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Může Ústavní soud České republiky zrušit ústavní zákon?</w:t>
      </w:r>
    </w:p>
    <w:p w14:paraId="0DF7F408" w14:textId="77777777" w:rsidR="00DD62DD" w:rsidRPr="00DD62DD" w:rsidRDefault="00DD62DD" w:rsidP="00DD62DD">
      <w:pPr>
        <w:pStyle w:val="Odstavecseseznamem"/>
        <w:rPr>
          <w:rFonts w:ascii="Arial" w:hAnsi="Arial" w:cs="Arial"/>
        </w:rPr>
      </w:pPr>
    </w:p>
    <w:p w14:paraId="032225A2" w14:textId="77777777" w:rsidR="00DD62DD" w:rsidRDefault="00DD62DD" w:rsidP="00DD62DD">
      <w:p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</w:p>
    <w:p w14:paraId="321CA9AD" w14:textId="2D3F04C4" w:rsidR="00D4764C" w:rsidRPr="00D4764C" w:rsidRDefault="00D4764C" w:rsidP="00D4764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 Praze dne 1.5.2022</w:t>
      </w:r>
    </w:p>
    <w:p w14:paraId="4F06F1B7" w14:textId="77777777" w:rsidR="00D4764C" w:rsidRDefault="00D4764C" w:rsidP="00DD62DD">
      <w:p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</w:p>
    <w:p w14:paraId="22897270" w14:textId="52794B44" w:rsidR="00DD62DD" w:rsidRPr="00A40E37" w:rsidRDefault="00DD62DD" w:rsidP="00DD62DD">
      <w:pPr>
        <w:spacing w:line="360" w:lineRule="auto"/>
        <w:ind w:left="4248" w:firstLine="708"/>
        <w:rPr>
          <w:rFonts w:ascii="Arial" w:hAnsi="Arial" w:cs="Arial"/>
          <w:b/>
          <w:bCs/>
        </w:rPr>
      </w:pPr>
      <w:r w:rsidRPr="00A40E37">
        <w:rPr>
          <w:rFonts w:ascii="Arial" w:hAnsi="Arial" w:cs="Arial"/>
          <w:b/>
          <w:bCs/>
        </w:rPr>
        <w:t>JUDr. Vladislav Vnenk, Ph.D.,</w:t>
      </w:r>
    </w:p>
    <w:p w14:paraId="3B927814" w14:textId="41A8402F" w:rsidR="00DD62DD" w:rsidRPr="00A40E37" w:rsidRDefault="00DD62DD" w:rsidP="00DD62DD">
      <w:pPr>
        <w:spacing w:line="360" w:lineRule="auto"/>
        <w:ind w:left="4248" w:firstLine="708"/>
        <w:rPr>
          <w:rFonts w:ascii="Arial" w:hAnsi="Arial" w:cs="Arial"/>
          <w:b/>
          <w:bCs/>
        </w:rPr>
      </w:pPr>
      <w:r w:rsidRPr="00A40E37">
        <w:rPr>
          <w:rFonts w:ascii="Arial" w:hAnsi="Arial" w:cs="Arial"/>
          <w:b/>
          <w:bCs/>
        </w:rPr>
        <w:t>oponent diplomové práce</w:t>
      </w:r>
    </w:p>
    <w:sectPr w:rsidR="00DD62DD" w:rsidRPr="00A40E37" w:rsidSect="00A174F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10B0" w14:textId="77777777" w:rsidR="00F97126" w:rsidRDefault="00F97126" w:rsidP="00CC73FC">
      <w:r>
        <w:separator/>
      </w:r>
    </w:p>
  </w:endnote>
  <w:endnote w:type="continuationSeparator" w:id="0">
    <w:p w14:paraId="4F1B4013" w14:textId="77777777" w:rsidR="00F97126" w:rsidRDefault="00F97126" w:rsidP="00CC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9865452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0B6CCA7" w14:textId="7D0BB280" w:rsidR="00CC73FC" w:rsidRDefault="00CC73FC" w:rsidP="007B593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3DE2FB9" w14:textId="77777777" w:rsidR="00CC73FC" w:rsidRDefault="00CC73FC" w:rsidP="00CC73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90318869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77C0FA3" w14:textId="32E86A8D" w:rsidR="00CC73FC" w:rsidRDefault="00CC73FC" w:rsidP="00CC73F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C7625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00EFFB0" w14:textId="77777777" w:rsidR="00CC73FC" w:rsidRDefault="00CC73FC" w:rsidP="00CC73F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A723" w14:textId="77777777" w:rsidR="00F97126" w:rsidRDefault="00F97126" w:rsidP="00CC73FC">
      <w:r>
        <w:separator/>
      </w:r>
    </w:p>
  </w:footnote>
  <w:footnote w:type="continuationSeparator" w:id="0">
    <w:p w14:paraId="687C3593" w14:textId="77777777" w:rsidR="00F97126" w:rsidRDefault="00F97126" w:rsidP="00CC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51"/>
    <w:multiLevelType w:val="hybridMultilevel"/>
    <w:tmpl w:val="93D26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3"/>
    <w:rsid w:val="000028F1"/>
    <w:rsid w:val="00050B62"/>
    <w:rsid w:val="00077822"/>
    <w:rsid w:val="00083D28"/>
    <w:rsid w:val="000F3CB3"/>
    <w:rsid w:val="001178DC"/>
    <w:rsid w:val="00146909"/>
    <w:rsid w:val="00196133"/>
    <w:rsid w:val="001B5329"/>
    <w:rsid w:val="001F6D38"/>
    <w:rsid w:val="00215506"/>
    <w:rsid w:val="0024269D"/>
    <w:rsid w:val="00246CA3"/>
    <w:rsid w:val="00257FDE"/>
    <w:rsid w:val="0026094D"/>
    <w:rsid w:val="0027263B"/>
    <w:rsid w:val="002B3B72"/>
    <w:rsid w:val="003C2E25"/>
    <w:rsid w:val="003D2932"/>
    <w:rsid w:val="0040438E"/>
    <w:rsid w:val="00537170"/>
    <w:rsid w:val="00543CB4"/>
    <w:rsid w:val="00544F8A"/>
    <w:rsid w:val="00553838"/>
    <w:rsid w:val="005B30D9"/>
    <w:rsid w:val="005C1620"/>
    <w:rsid w:val="006064CA"/>
    <w:rsid w:val="00624C56"/>
    <w:rsid w:val="006250A2"/>
    <w:rsid w:val="00644D71"/>
    <w:rsid w:val="00656450"/>
    <w:rsid w:val="00753A42"/>
    <w:rsid w:val="0081334E"/>
    <w:rsid w:val="00865235"/>
    <w:rsid w:val="008A1E2F"/>
    <w:rsid w:val="008C1D0A"/>
    <w:rsid w:val="00960DCF"/>
    <w:rsid w:val="00977537"/>
    <w:rsid w:val="009806B2"/>
    <w:rsid w:val="009A48AC"/>
    <w:rsid w:val="00A174FF"/>
    <w:rsid w:val="00A40E37"/>
    <w:rsid w:val="00A8232E"/>
    <w:rsid w:val="00A85D79"/>
    <w:rsid w:val="00AC69BD"/>
    <w:rsid w:val="00AD1C40"/>
    <w:rsid w:val="00AE3E03"/>
    <w:rsid w:val="00B0730F"/>
    <w:rsid w:val="00B16F4C"/>
    <w:rsid w:val="00BB3A2B"/>
    <w:rsid w:val="00BB6740"/>
    <w:rsid w:val="00C16479"/>
    <w:rsid w:val="00C73E99"/>
    <w:rsid w:val="00C75DD1"/>
    <w:rsid w:val="00C928CA"/>
    <w:rsid w:val="00CB7A71"/>
    <w:rsid w:val="00CC4708"/>
    <w:rsid w:val="00CC73FC"/>
    <w:rsid w:val="00D27EC0"/>
    <w:rsid w:val="00D46CEA"/>
    <w:rsid w:val="00D4764C"/>
    <w:rsid w:val="00D612D4"/>
    <w:rsid w:val="00DD53A6"/>
    <w:rsid w:val="00DD62DD"/>
    <w:rsid w:val="00DE017D"/>
    <w:rsid w:val="00DF19B6"/>
    <w:rsid w:val="00E002C6"/>
    <w:rsid w:val="00E677A5"/>
    <w:rsid w:val="00EC0D61"/>
    <w:rsid w:val="00EC661A"/>
    <w:rsid w:val="00EC6BFB"/>
    <w:rsid w:val="00ED7103"/>
    <w:rsid w:val="00EE6CB5"/>
    <w:rsid w:val="00F0096C"/>
    <w:rsid w:val="00F42BB2"/>
    <w:rsid w:val="00F4521D"/>
    <w:rsid w:val="00F675FF"/>
    <w:rsid w:val="00F70D34"/>
    <w:rsid w:val="00F774CA"/>
    <w:rsid w:val="00F97126"/>
    <w:rsid w:val="00FC7625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80B3"/>
  <w15:chartTrackingRefBased/>
  <w15:docId w15:val="{4D4DFA59-754A-3749-A045-A6F68B3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6C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F70D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3FC"/>
  </w:style>
  <w:style w:type="paragraph" w:styleId="Zpat">
    <w:name w:val="footer"/>
    <w:basedOn w:val="Normln"/>
    <w:link w:val="ZpatChar"/>
    <w:uiPriority w:val="99"/>
    <w:unhideWhenUsed/>
    <w:rsid w:val="00CC7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3FC"/>
  </w:style>
  <w:style w:type="character" w:styleId="slostrnky">
    <w:name w:val="page number"/>
    <w:basedOn w:val="Standardnpsmoodstavce"/>
    <w:uiPriority w:val="99"/>
    <w:semiHidden/>
    <w:unhideWhenUsed/>
    <w:rsid w:val="00CC73FC"/>
  </w:style>
  <w:style w:type="paragraph" w:styleId="Textbubliny">
    <w:name w:val="Balloon Text"/>
    <w:basedOn w:val="Normln"/>
    <w:link w:val="TextbublinyChar"/>
    <w:uiPriority w:val="99"/>
    <w:semiHidden/>
    <w:unhideWhenUsed/>
    <w:rsid w:val="00FC76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AF620F-A4DA-4103-BEC0-F90A8E27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Vnenk</dc:creator>
  <cp:keywords/>
  <dc:description/>
  <cp:lastModifiedBy>Ivana Jurčová</cp:lastModifiedBy>
  <cp:revision>2</cp:revision>
  <cp:lastPrinted>2022-05-03T15:20:00Z</cp:lastPrinted>
  <dcterms:created xsi:type="dcterms:W3CDTF">2022-05-03T15:20:00Z</dcterms:created>
  <dcterms:modified xsi:type="dcterms:W3CDTF">2022-05-03T15:20:00Z</dcterms:modified>
  <cp:category/>
</cp:coreProperties>
</file>