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CA" w:rsidRDefault="00E1391A">
      <w:pPr>
        <w:ind w:hanging="993"/>
      </w:pPr>
      <w:r>
        <w:rPr>
          <w:noProof/>
          <w:lang w:eastAsia="cs-CZ"/>
        </w:rPr>
        <w:drawing>
          <wp:anchor distT="0" distB="0" distL="114300" distR="114300" simplePos="0" relativeHeight="251658240" behindDoc="0" locked="0" layoutInCell="1" hidden="0" allowOverlap="1">
            <wp:simplePos x="0" y="0"/>
            <wp:positionH relativeFrom="column">
              <wp:posOffset>-625474</wp:posOffset>
            </wp:positionH>
            <wp:positionV relativeFrom="paragraph">
              <wp:posOffset>-633094</wp:posOffset>
            </wp:positionV>
            <wp:extent cx="2232660" cy="1059180"/>
            <wp:effectExtent l="0" t="0" r="0" b="0"/>
            <wp:wrapNone/>
            <wp:docPr id="4" name="image1.jpg" descr="logoFDU_cz"/>
            <wp:cNvGraphicFramePr/>
            <a:graphic xmlns:a="http://schemas.openxmlformats.org/drawingml/2006/main">
              <a:graphicData uri="http://schemas.openxmlformats.org/drawingml/2006/picture">
                <pic:pic xmlns:pic="http://schemas.openxmlformats.org/drawingml/2006/picture">
                  <pic:nvPicPr>
                    <pic:cNvPr id="0" name="image1.jpg" descr="logoFDU_cz"/>
                    <pic:cNvPicPr preferRelativeResize="0"/>
                  </pic:nvPicPr>
                  <pic:blipFill>
                    <a:blip r:embed="rId8"/>
                    <a:srcRect/>
                    <a:stretch>
                      <a:fillRect/>
                    </a:stretch>
                  </pic:blipFill>
                  <pic:spPr>
                    <a:xfrm>
                      <a:off x="0" y="0"/>
                      <a:ext cx="2232660" cy="1059180"/>
                    </a:xfrm>
                    <a:prstGeom prst="rect">
                      <a:avLst/>
                    </a:prstGeom>
                    <a:ln/>
                  </pic:spPr>
                </pic:pic>
              </a:graphicData>
            </a:graphic>
          </wp:anchor>
        </w:drawing>
      </w:r>
    </w:p>
    <w:p w:rsidR="004A62CA" w:rsidRDefault="004A62CA">
      <w:pPr>
        <w:spacing w:after="120" w:line="360" w:lineRule="auto"/>
        <w:jc w:val="center"/>
        <w:rPr>
          <w:rFonts w:ascii="Arial" w:eastAsia="Arial" w:hAnsi="Arial" w:cs="Arial"/>
          <w:b/>
          <w:sz w:val="28"/>
          <w:szCs w:val="28"/>
        </w:rPr>
      </w:pPr>
    </w:p>
    <w:p w:rsidR="004A62CA" w:rsidRDefault="00E1391A">
      <w:pPr>
        <w:spacing w:after="120" w:line="360" w:lineRule="auto"/>
        <w:jc w:val="center"/>
        <w:rPr>
          <w:rFonts w:ascii="Arial" w:eastAsia="Arial" w:hAnsi="Arial" w:cs="Arial"/>
          <w:sz w:val="44"/>
          <w:szCs w:val="44"/>
        </w:rPr>
      </w:pPr>
      <w:r>
        <w:rPr>
          <w:rFonts w:ascii="Arial" w:eastAsia="Arial" w:hAnsi="Arial" w:cs="Arial"/>
          <w:sz w:val="44"/>
          <w:szCs w:val="44"/>
        </w:rPr>
        <w:t>Protokol o hodnocení</w:t>
      </w:r>
    </w:p>
    <w:p w:rsidR="004A62CA" w:rsidRDefault="00E1391A">
      <w:pPr>
        <w:spacing w:after="120" w:line="360" w:lineRule="auto"/>
        <w:jc w:val="center"/>
        <w:rPr>
          <w:rFonts w:ascii="Arial" w:eastAsia="Arial" w:hAnsi="Arial" w:cs="Arial"/>
          <w:sz w:val="44"/>
          <w:szCs w:val="44"/>
        </w:rPr>
      </w:pPr>
      <w:r>
        <w:rPr>
          <w:rFonts w:ascii="Arial" w:eastAsia="Arial" w:hAnsi="Arial" w:cs="Arial"/>
          <w:sz w:val="44"/>
          <w:szCs w:val="44"/>
        </w:rPr>
        <w:t xml:space="preserve">kvalifikační práce </w:t>
      </w:r>
    </w:p>
    <w:p w:rsidR="004A62CA" w:rsidRDefault="004A62CA">
      <w:pPr>
        <w:spacing w:after="120" w:line="360" w:lineRule="auto"/>
        <w:rPr>
          <w:rFonts w:ascii="Times New Roman" w:eastAsia="Times New Roman" w:hAnsi="Times New Roman" w:cs="Times New Roman"/>
          <w:b/>
          <w:sz w:val="24"/>
          <w:szCs w:val="24"/>
        </w:rPr>
      </w:pPr>
    </w:p>
    <w:p w:rsidR="004A62CA" w:rsidRDefault="00E1391A">
      <w:pPr>
        <w:spacing w:after="120" w:line="360" w:lineRule="auto"/>
        <w:rPr>
          <w:rFonts w:ascii="Garamond" w:eastAsia="Garamond" w:hAnsi="Garamond" w:cs="Garamond"/>
          <w:b/>
          <w:sz w:val="24"/>
          <w:szCs w:val="24"/>
        </w:rPr>
      </w:pPr>
      <w:r>
        <w:rPr>
          <w:rFonts w:ascii="Garamond" w:eastAsia="Garamond" w:hAnsi="Garamond" w:cs="Garamond"/>
          <w:b/>
          <w:sz w:val="24"/>
          <w:szCs w:val="24"/>
        </w:rPr>
        <w:t>Název bakalářské práce: Koš pro přenos potravin</w:t>
      </w:r>
    </w:p>
    <w:p w:rsidR="004A62CA" w:rsidRDefault="004A62CA">
      <w:pPr>
        <w:spacing w:after="120" w:line="360" w:lineRule="auto"/>
        <w:rPr>
          <w:rFonts w:ascii="Garamond" w:eastAsia="Garamond" w:hAnsi="Garamond" w:cs="Garamond"/>
          <w:b/>
          <w:sz w:val="24"/>
          <w:szCs w:val="24"/>
        </w:rPr>
      </w:pPr>
    </w:p>
    <w:p w:rsidR="004A62CA" w:rsidRDefault="00E1391A">
      <w:pPr>
        <w:spacing w:after="120" w:line="360" w:lineRule="auto"/>
        <w:rPr>
          <w:rFonts w:ascii="Garamond" w:eastAsia="Garamond" w:hAnsi="Garamond" w:cs="Garamond"/>
          <w:b/>
          <w:sz w:val="24"/>
          <w:szCs w:val="24"/>
        </w:rPr>
      </w:pPr>
      <w:r>
        <w:rPr>
          <w:rFonts w:ascii="Garamond" w:eastAsia="Garamond" w:hAnsi="Garamond" w:cs="Garamond"/>
          <w:b/>
          <w:sz w:val="24"/>
          <w:szCs w:val="24"/>
        </w:rPr>
        <w:t>Práci předložil student:  Zuzana PETRÁSKOVÁ</w:t>
      </w:r>
    </w:p>
    <w:p w:rsidR="004A62CA" w:rsidRDefault="00E1391A">
      <w:pPr>
        <w:spacing w:after="120" w:line="36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4A62CA" w:rsidRDefault="00E1391A">
      <w:pPr>
        <w:spacing w:after="120" w:line="360" w:lineRule="auto"/>
        <w:rPr>
          <w:rFonts w:ascii="Garamond" w:eastAsia="Garamond" w:hAnsi="Garamond" w:cs="Garamond"/>
          <w:sz w:val="24"/>
          <w:szCs w:val="24"/>
        </w:rPr>
      </w:pPr>
      <w:r>
        <w:rPr>
          <w:rFonts w:ascii="Garamond" w:eastAsia="Garamond" w:hAnsi="Garamond" w:cs="Garamond"/>
          <w:b/>
          <w:sz w:val="24"/>
          <w:szCs w:val="24"/>
        </w:rPr>
        <w:t>Studijní obor a specializace:</w:t>
      </w:r>
      <w:r>
        <w:rPr>
          <w:rFonts w:ascii="Garamond" w:eastAsia="Garamond" w:hAnsi="Garamond" w:cs="Garamond"/>
          <w:sz w:val="24"/>
          <w:szCs w:val="24"/>
        </w:rPr>
        <w:t xml:space="preserve"> Design, specializace Produktový design</w:t>
      </w:r>
    </w:p>
    <w:p w:rsidR="004A62CA" w:rsidRDefault="004A62CA">
      <w:pPr>
        <w:spacing w:after="120" w:line="360" w:lineRule="auto"/>
        <w:rPr>
          <w:rFonts w:ascii="Garamond" w:eastAsia="Garamond" w:hAnsi="Garamond" w:cs="Garamond"/>
          <w:b/>
          <w:sz w:val="24"/>
          <w:szCs w:val="24"/>
          <w:u w:val="single"/>
        </w:rPr>
      </w:pPr>
    </w:p>
    <w:p w:rsidR="004A62CA" w:rsidRDefault="00E1391A">
      <w:pPr>
        <w:spacing w:after="120" w:line="360" w:lineRule="auto"/>
        <w:rPr>
          <w:rFonts w:ascii="Garamond" w:eastAsia="Garamond" w:hAnsi="Garamond" w:cs="Garamond"/>
          <w:b/>
          <w:sz w:val="24"/>
          <w:szCs w:val="24"/>
        </w:rPr>
      </w:pPr>
      <w:r>
        <w:rPr>
          <w:rFonts w:ascii="Garamond" w:eastAsia="Garamond" w:hAnsi="Garamond" w:cs="Garamond"/>
          <w:b/>
          <w:sz w:val="24"/>
          <w:szCs w:val="24"/>
        </w:rPr>
        <w:t xml:space="preserve">Posudek oponenta práce </w:t>
      </w:r>
    </w:p>
    <w:p w:rsidR="004A62CA" w:rsidRDefault="004A62CA">
      <w:pPr>
        <w:spacing w:after="120" w:line="360" w:lineRule="auto"/>
        <w:rPr>
          <w:rFonts w:ascii="Garamond" w:eastAsia="Garamond" w:hAnsi="Garamond" w:cs="Garamond"/>
          <w:b/>
          <w:sz w:val="24"/>
          <w:szCs w:val="24"/>
        </w:rPr>
      </w:pPr>
    </w:p>
    <w:p w:rsidR="004A62CA" w:rsidRDefault="00E1391A">
      <w:pPr>
        <w:spacing w:after="120" w:line="360" w:lineRule="auto"/>
        <w:rPr>
          <w:rFonts w:ascii="Garamond" w:eastAsia="Garamond" w:hAnsi="Garamond" w:cs="Garamond"/>
          <w:b/>
          <w:sz w:val="24"/>
          <w:szCs w:val="24"/>
        </w:rPr>
      </w:pPr>
      <w:r>
        <w:rPr>
          <w:rFonts w:ascii="Garamond" w:eastAsia="Garamond" w:hAnsi="Garamond" w:cs="Garamond"/>
          <w:b/>
          <w:sz w:val="24"/>
          <w:szCs w:val="24"/>
        </w:rPr>
        <w:t xml:space="preserve">Práci hodnotil: Mgr. art. Štěpán </w:t>
      </w:r>
      <w:proofErr w:type="spellStart"/>
      <w:r>
        <w:rPr>
          <w:rFonts w:ascii="Garamond" w:eastAsia="Garamond" w:hAnsi="Garamond" w:cs="Garamond"/>
          <w:b/>
          <w:sz w:val="24"/>
          <w:szCs w:val="24"/>
        </w:rPr>
        <w:t>Soutner</w:t>
      </w:r>
      <w:proofErr w:type="spellEnd"/>
    </w:p>
    <w:p w:rsidR="004A62CA" w:rsidRDefault="00E1391A">
      <w:pPr>
        <w:numPr>
          <w:ilvl w:val="0"/>
          <w:numId w:val="1"/>
        </w:numPr>
        <w:spacing w:after="120" w:line="360" w:lineRule="auto"/>
        <w:rPr>
          <w:rFonts w:ascii="Garamond" w:eastAsia="Garamond" w:hAnsi="Garamond" w:cs="Garamond"/>
          <w:b/>
          <w:sz w:val="24"/>
          <w:szCs w:val="24"/>
        </w:rPr>
      </w:pPr>
      <w:r>
        <w:rPr>
          <w:rFonts w:ascii="Garamond" w:eastAsia="Garamond" w:hAnsi="Garamond" w:cs="Garamond"/>
          <w:b/>
          <w:sz w:val="24"/>
          <w:szCs w:val="24"/>
        </w:rPr>
        <w:t>Cíl práce</w:t>
      </w:r>
    </w:p>
    <w:p w:rsidR="004A62CA" w:rsidRDefault="00E1391A">
      <w:pPr>
        <w:spacing w:after="120" w:line="360" w:lineRule="auto"/>
        <w:ind w:left="360"/>
        <w:rPr>
          <w:rFonts w:ascii="Garamond" w:eastAsia="Garamond" w:hAnsi="Garamond" w:cs="Garamond"/>
          <w:i/>
          <w:sz w:val="24"/>
          <w:szCs w:val="24"/>
        </w:rPr>
      </w:pPr>
      <w:r>
        <w:rPr>
          <w:rFonts w:ascii="Garamond" w:eastAsia="Garamond" w:hAnsi="Garamond" w:cs="Garamond"/>
          <w:i/>
          <w:sz w:val="24"/>
          <w:szCs w:val="24"/>
        </w:rPr>
        <w:t xml:space="preserve">Deklarovaný cíl práce </w:t>
      </w:r>
      <w:proofErr w:type="spellStart"/>
      <w:r>
        <w:rPr>
          <w:rFonts w:ascii="Garamond" w:eastAsia="Garamond" w:hAnsi="Garamond" w:cs="Garamond"/>
          <w:i/>
          <w:sz w:val="24"/>
          <w:szCs w:val="24"/>
        </w:rPr>
        <w:t>práce</w:t>
      </w:r>
      <w:proofErr w:type="spellEnd"/>
      <w:r>
        <w:rPr>
          <w:rFonts w:ascii="Garamond" w:eastAsia="Garamond" w:hAnsi="Garamond" w:cs="Garamond"/>
          <w:i/>
          <w:sz w:val="24"/>
          <w:szCs w:val="24"/>
        </w:rPr>
        <w:t xml:space="preserve"> byl naplněný po všech stránkách. Kvalita výstupu odpovídá obvyklým požadavkům na posuzovaný typ práce.</w:t>
      </w:r>
    </w:p>
    <w:p w:rsidR="004A62CA" w:rsidRDefault="00E1391A">
      <w:pPr>
        <w:numPr>
          <w:ilvl w:val="0"/>
          <w:numId w:val="1"/>
        </w:numPr>
        <w:spacing w:after="120" w:line="360" w:lineRule="auto"/>
        <w:rPr>
          <w:rFonts w:ascii="Garamond" w:eastAsia="Garamond" w:hAnsi="Garamond" w:cs="Garamond"/>
          <w:b/>
          <w:sz w:val="24"/>
          <w:szCs w:val="24"/>
        </w:rPr>
      </w:pPr>
      <w:r>
        <w:rPr>
          <w:rFonts w:ascii="Garamond" w:eastAsia="Garamond" w:hAnsi="Garamond" w:cs="Garamond"/>
          <w:b/>
          <w:sz w:val="24"/>
          <w:szCs w:val="24"/>
        </w:rPr>
        <w:t>Stručný komentář hodnotitele</w:t>
      </w:r>
    </w:p>
    <w:p w:rsidR="004A62CA" w:rsidRDefault="00E1391A">
      <w:pPr>
        <w:spacing w:after="120" w:line="360" w:lineRule="auto"/>
        <w:ind w:left="360"/>
        <w:rPr>
          <w:rFonts w:ascii="Garamond" w:eastAsia="Garamond" w:hAnsi="Garamond" w:cs="Garamond"/>
          <w:i/>
          <w:sz w:val="24"/>
          <w:szCs w:val="24"/>
        </w:rPr>
      </w:pPr>
      <w:r>
        <w:rPr>
          <w:rFonts w:ascii="Garamond" w:eastAsia="Garamond" w:hAnsi="Garamond" w:cs="Garamond"/>
          <w:i/>
          <w:sz w:val="24"/>
          <w:szCs w:val="24"/>
        </w:rPr>
        <w:t>Výběr tématu kvituji. Koš také k přenášení potravin používám. Mám klasický proutěný</w:t>
      </w:r>
      <w:r w:rsidR="00D33CFE">
        <w:rPr>
          <w:rFonts w:ascii="Garamond" w:eastAsia="Garamond" w:hAnsi="Garamond" w:cs="Garamond"/>
          <w:i/>
          <w:sz w:val="24"/>
          <w:szCs w:val="24"/>
        </w:rPr>
        <w:t xml:space="preserve"> </w:t>
      </w:r>
      <w:r>
        <w:rPr>
          <w:rFonts w:ascii="Garamond" w:eastAsia="Garamond" w:hAnsi="Garamond" w:cs="Garamond"/>
          <w:i/>
          <w:sz w:val="24"/>
          <w:szCs w:val="24"/>
        </w:rPr>
        <w:t xml:space="preserve">a pravidelně je mi pomocníkem zejména při převážení potravin v </w:t>
      </w:r>
      <w:r w:rsidR="00D33CFE">
        <w:rPr>
          <w:rFonts w:ascii="Garamond" w:eastAsia="Garamond" w:hAnsi="Garamond" w:cs="Garamond"/>
          <w:i/>
          <w:sz w:val="24"/>
          <w:szCs w:val="24"/>
        </w:rPr>
        <w:t xml:space="preserve">kufru auta na víkendové pobyty </w:t>
      </w:r>
      <w:r>
        <w:rPr>
          <w:rFonts w:ascii="Garamond" w:eastAsia="Garamond" w:hAnsi="Garamond" w:cs="Garamond"/>
          <w:i/>
          <w:sz w:val="24"/>
          <w:szCs w:val="24"/>
        </w:rPr>
        <w:t xml:space="preserve">a mezi přechodnými bydlišti. K nakupování jej ale vezmu jen velmi okrajově. Možná je to právě z důvodu jeho většího objemu. Je mi známo, že existuje mnoho řešení skládacích košů a různých tašek. Očekával bych tedy mnohem obsáhlejší rešerši, ve které by bylo dobré se zaměřit více na konkrétní potřeby uživatelů z různých úhlů pohledu. </w:t>
      </w:r>
    </w:p>
    <w:p w:rsidR="004A62CA" w:rsidRDefault="00E1391A">
      <w:pPr>
        <w:spacing w:after="120" w:line="360" w:lineRule="auto"/>
        <w:ind w:left="360"/>
        <w:rPr>
          <w:rFonts w:ascii="Garamond" w:eastAsia="Garamond" w:hAnsi="Garamond" w:cs="Garamond"/>
          <w:i/>
          <w:sz w:val="24"/>
          <w:szCs w:val="24"/>
        </w:rPr>
      </w:pPr>
      <w:r>
        <w:rPr>
          <w:rFonts w:ascii="Garamond" w:eastAsia="Garamond" w:hAnsi="Garamond" w:cs="Garamond"/>
          <w:i/>
          <w:sz w:val="24"/>
          <w:szCs w:val="24"/>
        </w:rPr>
        <w:t>Velmi oceňuji systematičnost práce během vývojové fáze. Množství nápadů ve skicách, varianty ve 3D modelu, pracovní vizualizace a ověřovací model jsou dokladem aktivního a zapáleného přístupu</w:t>
      </w:r>
      <w:r w:rsidR="00D33CFE">
        <w:rPr>
          <w:rFonts w:ascii="Garamond" w:eastAsia="Garamond" w:hAnsi="Garamond" w:cs="Garamond"/>
          <w:i/>
          <w:sz w:val="24"/>
          <w:szCs w:val="24"/>
        </w:rPr>
        <w:t xml:space="preserve"> k</w:t>
      </w:r>
      <w:r>
        <w:rPr>
          <w:rFonts w:ascii="Garamond" w:eastAsia="Garamond" w:hAnsi="Garamond" w:cs="Garamond"/>
          <w:i/>
          <w:sz w:val="24"/>
          <w:szCs w:val="24"/>
        </w:rPr>
        <w:t xml:space="preserve"> problematice. Výsledek je prezentovaný modelem v reálném měřítku. Oceňuji materiálové studie a práci se střihem tkaniny. Za nejv</w:t>
      </w:r>
      <w:r w:rsidR="00D33CFE">
        <w:rPr>
          <w:rFonts w:ascii="Garamond" w:eastAsia="Garamond" w:hAnsi="Garamond" w:cs="Garamond"/>
          <w:i/>
          <w:sz w:val="24"/>
          <w:szCs w:val="24"/>
        </w:rPr>
        <w:t>íce výpovědný</w:t>
      </w:r>
      <w:r>
        <w:rPr>
          <w:rFonts w:ascii="Garamond" w:eastAsia="Garamond" w:hAnsi="Garamond" w:cs="Garamond"/>
          <w:i/>
          <w:sz w:val="24"/>
          <w:szCs w:val="24"/>
        </w:rPr>
        <w:t xml:space="preserve"> výstup považuji zdařilé fotografie, které se snaží ukázat produkt v reálných situacích - </w:t>
      </w:r>
      <w:r>
        <w:rPr>
          <w:rFonts w:ascii="Garamond" w:eastAsia="Garamond" w:hAnsi="Garamond" w:cs="Garamond"/>
          <w:i/>
          <w:sz w:val="24"/>
          <w:szCs w:val="24"/>
        </w:rPr>
        <w:lastRenderedPageBreak/>
        <w:t xml:space="preserve">zde by bylo fajn nafotit i širší kontext - košík plný nákupu,  v prostředí trhu </w:t>
      </w:r>
      <w:proofErr w:type="spellStart"/>
      <w:r>
        <w:rPr>
          <w:rFonts w:ascii="Garamond" w:eastAsia="Garamond" w:hAnsi="Garamond" w:cs="Garamond"/>
          <w:i/>
          <w:sz w:val="24"/>
          <w:szCs w:val="24"/>
        </w:rPr>
        <w:t>apod</w:t>
      </w:r>
      <w:proofErr w:type="spellEnd"/>
      <w:r>
        <w:rPr>
          <w:rFonts w:ascii="Garamond" w:eastAsia="Garamond" w:hAnsi="Garamond" w:cs="Garamond"/>
          <w:i/>
          <w:sz w:val="24"/>
          <w:szCs w:val="24"/>
        </w:rPr>
        <w:t>… Vizualizace se naproti tomu moc nepovedly a škoda, že byly právě ty nakonec použité jako ústřední motiv pro plakát. Základní funkce složitelnosti se jeví jako uvěřitelná a promyšlená v detailech. Systém uchycení na jízdní kolo je trochu naivní, ale ostatní příslušenství si dokážu dobře představit. Další slabou stránkou je pevná fixace látky ke konstrukci. Toto řešení vyžaduje složitou údržbu. Celkově na mě ale práce působí uceleným a příjemným dojmem.</w:t>
      </w:r>
    </w:p>
    <w:p w:rsidR="004A62CA" w:rsidRDefault="00E1391A">
      <w:pPr>
        <w:spacing w:after="120" w:line="360" w:lineRule="auto"/>
        <w:ind w:left="360"/>
        <w:rPr>
          <w:rFonts w:ascii="Garamond" w:eastAsia="Garamond" w:hAnsi="Garamond" w:cs="Garamond"/>
          <w:i/>
          <w:sz w:val="24"/>
          <w:szCs w:val="24"/>
        </w:rPr>
      </w:pPr>
      <w:r>
        <w:rPr>
          <w:rFonts w:ascii="Garamond" w:eastAsia="Garamond" w:hAnsi="Garamond" w:cs="Garamond"/>
          <w:i/>
          <w:sz w:val="24"/>
          <w:szCs w:val="24"/>
        </w:rPr>
        <w:t>Otázky na autorku:</w:t>
      </w:r>
    </w:p>
    <w:p w:rsidR="004A62CA" w:rsidRDefault="00E1391A">
      <w:pPr>
        <w:spacing w:after="120" w:line="360" w:lineRule="auto"/>
        <w:ind w:left="360"/>
        <w:rPr>
          <w:rFonts w:ascii="Garamond" w:eastAsia="Garamond" w:hAnsi="Garamond" w:cs="Garamond"/>
          <w:i/>
          <w:sz w:val="24"/>
          <w:szCs w:val="24"/>
        </w:rPr>
      </w:pPr>
      <w:r>
        <w:rPr>
          <w:rFonts w:ascii="Garamond" w:eastAsia="Garamond" w:hAnsi="Garamond" w:cs="Garamond"/>
          <w:i/>
          <w:sz w:val="24"/>
          <w:szCs w:val="24"/>
        </w:rPr>
        <w:t>Lze použít košík ve sbalené fázi jako kabelku na drobné věci jako je například peněženka nebo telefon při cestě do obchodu?</w:t>
      </w:r>
    </w:p>
    <w:p w:rsidR="004A62CA" w:rsidRDefault="004A62CA">
      <w:pPr>
        <w:spacing w:after="120" w:line="360" w:lineRule="auto"/>
        <w:ind w:left="360"/>
        <w:rPr>
          <w:rFonts w:ascii="Garamond" w:eastAsia="Garamond" w:hAnsi="Garamond" w:cs="Garamond"/>
          <w:i/>
          <w:sz w:val="24"/>
          <w:szCs w:val="24"/>
        </w:rPr>
      </w:pPr>
    </w:p>
    <w:p w:rsidR="004A62CA" w:rsidRDefault="00E1391A">
      <w:pPr>
        <w:numPr>
          <w:ilvl w:val="0"/>
          <w:numId w:val="1"/>
        </w:numPr>
        <w:pBdr>
          <w:top w:val="nil"/>
          <w:left w:val="nil"/>
          <w:bottom w:val="nil"/>
          <w:right w:val="nil"/>
          <w:between w:val="nil"/>
        </w:pBdr>
        <w:spacing w:after="0" w:line="360" w:lineRule="auto"/>
        <w:rPr>
          <w:rFonts w:ascii="Garamond" w:eastAsia="Garamond" w:hAnsi="Garamond" w:cs="Garamond"/>
          <w:b/>
          <w:color w:val="000000"/>
          <w:sz w:val="24"/>
          <w:szCs w:val="24"/>
        </w:rPr>
      </w:pPr>
      <w:bookmarkStart w:id="0" w:name="_GoBack"/>
      <w:bookmarkEnd w:id="0"/>
      <w:r>
        <w:rPr>
          <w:rFonts w:ascii="Garamond" w:eastAsia="Garamond" w:hAnsi="Garamond" w:cs="Garamond"/>
          <w:b/>
          <w:color w:val="000000"/>
          <w:sz w:val="24"/>
          <w:szCs w:val="24"/>
        </w:rPr>
        <w:t>Vyjádření o plagiátorství</w:t>
      </w:r>
    </w:p>
    <w:p w:rsidR="004A62CA" w:rsidRDefault="00E1391A">
      <w:pPr>
        <w:pBdr>
          <w:top w:val="nil"/>
          <w:left w:val="nil"/>
          <w:bottom w:val="nil"/>
          <w:right w:val="nil"/>
          <w:between w:val="nil"/>
        </w:pBdr>
        <w:spacing w:after="120" w:line="360" w:lineRule="auto"/>
        <w:ind w:left="360"/>
        <w:rPr>
          <w:rFonts w:ascii="Garamond" w:eastAsia="Garamond" w:hAnsi="Garamond" w:cs="Garamond"/>
          <w:b/>
          <w:color w:val="000000"/>
          <w:sz w:val="24"/>
          <w:szCs w:val="24"/>
        </w:rPr>
      </w:pPr>
      <w:r>
        <w:rPr>
          <w:rFonts w:ascii="Garamond" w:eastAsia="Garamond" w:hAnsi="Garamond" w:cs="Garamond"/>
          <w:i/>
          <w:sz w:val="24"/>
          <w:szCs w:val="24"/>
        </w:rPr>
        <w:t xml:space="preserve">Podle mého názoru se o plagiát nejedná. </w:t>
      </w:r>
    </w:p>
    <w:p w:rsidR="004A62CA" w:rsidRDefault="00E1391A">
      <w:pPr>
        <w:spacing w:after="120" w:line="360" w:lineRule="auto"/>
        <w:rPr>
          <w:rFonts w:ascii="Garamond" w:eastAsia="Garamond" w:hAnsi="Garamond" w:cs="Garamond"/>
          <w:b/>
          <w:sz w:val="24"/>
          <w:szCs w:val="24"/>
        </w:rPr>
      </w:pPr>
      <w:r>
        <w:rPr>
          <w:rFonts w:ascii="Garamond" w:eastAsia="Garamond" w:hAnsi="Garamond" w:cs="Garamond"/>
          <w:b/>
          <w:sz w:val="24"/>
          <w:szCs w:val="24"/>
        </w:rPr>
        <w:t>4. Navrhovaná známka a případný komentář</w:t>
      </w:r>
    </w:p>
    <w:p w:rsidR="004A62CA" w:rsidRDefault="00E1391A">
      <w:pPr>
        <w:pBdr>
          <w:top w:val="nil"/>
          <w:left w:val="nil"/>
          <w:bottom w:val="nil"/>
          <w:right w:val="nil"/>
          <w:between w:val="nil"/>
        </w:pBdr>
        <w:spacing w:after="120" w:line="360" w:lineRule="auto"/>
        <w:ind w:left="360"/>
        <w:rPr>
          <w:rFonts w:ascii="Garamond" w:eastAsia="Garamond" w:hAnsi="Garamond" w:cs="Garamond"/>
          <w:i/>
          <w:sz w:val="24"/>
          <w:szCs w:val="24"/>
        </w:rPr>
      </w:pPr>
      <w:r>
        <w:rPr>
          <w:rFonts w:ascii="Garamond" w:eastAsia="Garamond" w:hAnsi="Garamond" w:cs="Garamond"/>
          <w:i/>
          <w:color w:val="000000"/>
          <w:sz w:val="24"/>
          <w:szCs w:val="24"/>
        </w:rPr>
        <w:t>Navrhovaná známka</w:t>
      </w:r>
      <w:r>
        <w:rPr>
          <w:rFonts w:ascii="Garamond" w:eastAsia="Garamond" w:hAnsi="Garamond" w:cs="Garamond"/>
          <w:i/>
          <w:sz w:val="24"/>
          <w:szCs w:val="24"/>
        </w:rPr>
        <w:t>: výborně</w:t>
      </w:r>
    </w:p>
    <w:p w:rsidR="00EF7230" w:rsidRDefault="00EF7230">
      <w:pPr>
        <w:pBdr>
          <w:top w:val="nil"/>
          <w:left w:val="nil"/>
          <w:bottom w:val="nil"/>
          <w:right w:val="nil"/>
          <w:between w:val="nil"/>
        </w:pBdr>
        <w:spacing w:after="120" w:line="360" w:lineRule="auto"/>
        <w:ind w:left="360"/>
        <w:rPr>
          <w:rFonts w:ascii="Garamond" w:eastAsia="Garamond" w:hAnsi="Garamond" w:cs="Garamond"/>
          <w:sz w:val="24"/>
          <w:szCs w:val="24"/>
        </w:rPr>
      </w:pPr>
    </w:p>
    <w:p w:rsidR="004A62CA" w:rsidRDefault="00E1391A">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eastAsia="Garamond" w:hAnsi="Garamond" w:cs="Garamond"/>
          <w:b/>
          <w:sz w:val="24"/>
          <w:szCs w:val="24"/>
        </w:rPr>
      </w:pPr>
      <w:bookmarkStart w:id="1" w:name="_heading=h.gjdgxs" w:colFirst="0" w:colLast="0"/>
      <w:bookmarkEnd w:id="1"/>
      <w:r>
        <w:rPr>
          <w:rFonts w:ascii="Garamond" w:eastAsia="Garamond" w:hAnsi="Garamond" w:cs="Garamond"/>
          <w:b/>
          <w:sz w:val="24"/>
          <w:szCs w:val="24"/>
        </w:rPr>
        <w:t>Datum:</w:t>
      </w:r>
      <w:r>
        <w:rPr>
          <w:rFonts w:ascii="Garamond" w:eastAsia="Garamond" w:hAnsi="Garamond" w:cs="Garamond"/>
          <w:b/>
          <w:sz w:val="24"/>
          <w:szCs w:val="24"/>
        </w:rPr>
        <w:tab/>
      </w:r>
      <w:r w:rsidR="00EF7230">
        <w:rPr>
          <w:rFonts w:ascii="Garamond" w:eastAsia="Garamond" w:hAnsi="Garamond" w:cs="Garamond"/>
          <w:b/>
          <w:sz w:val="24"/>
          <w:szCs w:val="24"/>
        </w:rPr>
        <w:t>22. 5. 2022</w:t>
      </w:r>
      <w:r w:rsidR="00EF7230">
        <w:rPr>
          <w:rFonts w:ascii="Garamond" w:eastAsia="Garamond" w:hAnsi="Garamond" w:cs="Garamond"/>
          <w:b/>
          <w:sz w:val="24"/>
          <w:szCs w:val="24"/>
        </w:rPr>
        <w:tab/>
        <w:t xml:space="preserve">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Mgr. art. Štěpán </w:t>
      </w:r>
      <w:proofErr w:type="spellStart"/>
      <w:r>
        <w:rPr>
          <w:rFonts w:ascii="Garamond" w:eastAsia="Garamond" w:hAnsi="Garamond" w:cs="Garamond"/>
          <w:b/>
          <w:sz w:val="24"/>
          <w:szCs w:val="24"/>
        </w:rPr>
        <w:t>Soutner</w:t>
      </w:r>
      <w:proofErr w:type="spellEnd"/>
    </w:p>
    <w:p w:rsidR="004A62CA" w:rsidRDefault="00E1391A">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eastAsia="Garamond" w:hAnsi="Garamond" w:cs="Garamond"/>
          <w:b/>
          <w:sz w:val="24"/>
          <w:szCs w:val="24"/>
        </w:rPr>
      </w:pP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4A62CA" w:rsidRDefault="004A62CA">
      <w:pPr>
        <w:rPr>
          <w:rFonts w:ascii="Garamond" w:eastAsia="Garamond" w:hAnsi="Garamond" w:cs="Garamond"/>
        </w:rPr>
      </w:pPr>
    </w:p>
    <w:p w:rsidR="004A62CA" w:rsidRDefault="004A62CA">
      <w:pPr>
        <w:rPr>
          <w:rFonts w:ascii="Garamond" w:eastAsia="Garamond" w:hAnsi="Garamond" w:cs="Garamond"/>
        </w:rPr>
      </w:pPr>
    </w:p>
    <w:p w:rsidR="004A62CA" w:rsidRDefault="004A62CA">
      <w:pPr>
        <w:rPr>
          <w:rFonts w:ascii="Garamond" w:eastAsia="Garamond" w:hAnsi="Garamond" w:cs="Garamond"/>
        </w:rPr>
      </w:pPr>
    </w:p>
    <w:p w:rsidR="004A62CA" w:rsidRDefault="004A62CA">
      <w:pPr>
        <w:rPr>
          <w:rFonts w:ascii="Garamond" w:eastAsia="Garamond" w:hAnsi="Garamond" w:cs="Garamond"/>
        </w:rPr>
      </w:pPr>
    </w:p>
    <w:p w:rsidR="004A62CA" w:rsidRDefault="00E1391A">
      <w:pPr>
        <w:rPr>
          <w:rFonts w:ascii="Garamond" w:eastAsia="Garamond" w:hAnsi="Garamond" w:cs="Garamond"/>
        </w:rPr>
      </w:pPr>
      <w:r>
        <w:rPr>
          <w:rFonts w:ascii="Garamond" w:eastAsia="Garamond" w:hAnsi="Garamond" w:cs="Garamond"/>
        </w:rPr>
        <w:t>Tisk oboustranný</w:t>
      </w:r>
    </w:p>
    <w:p w:rsidR="004A62CA" w:rsidRDefault="004A62CA">
      <w:pPr>
        <w:spacing w:after="120" w:line="360" w:lineRule="auto"/>
        <w:rPr>
          <w:rFonts w:ascii="Garamond" w:eastAsia="Garamond" w:hAnsi="Garamond" w:cs="Garamond"/>
        </w:rPr>
      </w:pPr>
    </w:p>
    <w:sectPr w:rsidR="004A62CA">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95" w:rsidRDefault="004F2395">
      <w:pPr>
        <w:spacing w:after="0" w:line="240" w:lineRule="auto"/>
      </w:pPr>
      <w:r>
        <w:separator/>
      </w:r>
    </w:p>
  </w:endnote>
  <w:endnote w:type="continuationSeparator" w:id="0">
    <w:p w:rsidR="004F2395" w:rsidRDefault="004F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CA" w:rsidRDefault="00E1391A">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33CFE">
      <w:rPr>
        <w:rFonts w:ascii="Arial" w:eastAsia="Arial" w:hAnsi="Arial" w:cs="Arial"/>
        <w:noProof/>
        <w:color w:val="000000"/>
      </w:rPr>
      <w:t>2</w:t>
    </w:r>
    <w:r>
      <w:rPr>
        <w:rFonts w:ascii="Arial" w:eastAsia="Arial" w:hAnsi="Arial" w:cs="Arial"/>
        <w:color w:val="000000"/>
      </w:rPr>
      <w:fldChar w:fldCharType="end"/>
    </w:r>
  </w:p>
  <w:p w:rsidR="004A62CA" w:rsidRDefault="004A62C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95" w:rsidRDefault="004F2395">
      <w:pPr>
        <w:spacing w:after="0" w:line="240" w:lineRule="auto"/>
      </w:pPr>
      <w:r>
        <w:separator/>
      </w:r>
    </w:p>
  </w:footnote>
  <w:footnote w:type="continuationSeparator" w:id="0">
    <w:p w:rsidR="004F2395" w:rsidRDefault="004F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0B95"/>
    <w:multiLevelType w:val="multilevel"/>
    <w:tmpl w:val="182EF5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CA"/>
    <w:rsid w:val="004A62CA"/>
    <w:rsid w:val="004F2395"/>
    <w:rsid w:val="00D33CFE"/>
    <w:rsid w:val="00E1391A"/>
    <w:rsid w:val="00EF7230"/>
    <w:rsid w:val="00FA4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2A47"/>
  <w15:docId w15:val="{2CDCCA04-C341-4ECC-9A41-5C59CDB1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rPr>
      <w:lang w:eastAsia="en-US"/>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Zi9rhvttZCSBozECyMrTwNnjQ==">AMUW2mU1tCLWSVsA5xbYMdk5yDAs4i/tnaRV2uH2mS561GV78nBWgRCdy7YYeUB1G5T/dl+vzLYLoy3ykYiNIyZ9e2590/o6ORDRx4hg7rDKx4QVVHv9Tz8bwZgFDW71pavujf4bvWJj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1957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 Hellmayerová</cp:lastModifiedBy>
  <cp:revision>4</cp:revision>
  <dcterms:created xsi:type="dcterms:W3CDTF">2022-05-23T10:52:00Z</dcterms:created>
  <dcterms:modified xsi:type="dcterms:W3CDTF">2022-05-24T11:40:00Z</dcterms:modified>
</cp:coreProperties>
</file>