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9E" w:rsidRDefault="003D4702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1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D9E" w:rsidRDefault="00AF7D9E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7D9E" w:rsidRDefault="003D4702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AF7D9E" w:rsidRDefault="003D4702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AF7D9E" w:rsidRDefault="00AF7D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MÉDIA A EXPERIMENT</w:t>
      </w:r>
    </w:p>
    <w:p w:rsidR="00AF7D9E" w:rsidRDefault="00AF7D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 Tereza KOTOUNOVÁ</w:t>
      </w: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AF7D9E" w:rsidRDefault="003D4702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Multimediální design, specializace Nová média</w:t>
      </w:r>
    </w:p>
    <w:p w:rsidR="00AF7D9E" w:rsidRDefault="00AF7D9E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Hodnocení vedoucího práce</w:t>
      </w:r>
    </w:p>
    <w:p w:rsidR="00AF7D9E" w:rsidRDefault="00AF7D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hodnotil:</w:t>
      </w:r>
      <w:r>
        <w:rPr>
          <w:rFonts w:ascii="Garamond" w:hAnsi="Garamond"/>
          <w:b/>
          <w:sz w:val="24"/>
          <w:szCs w:val="24"/>
        </w:rPr>
        <w:t xml:space="preserve"> Doc. akademický malíř Vladimír Merta</w:t>
      </w:r>
    </w:p>
    <w:p w:rsidR="00AF7D9E" w:rsidRDefault="003D4702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AF7D9E" w:rsidRDefault="003D470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Je zřejmé, že cíl práce Terezy Kotounové je totožný s výstupem, to znamená, že  a) formálně (bylo vytvořeno to, co bylo slíbeno), b) fakticky (kvalita výstupu odpovídá obvyklým požadavkům kladeným na posuzov</w:t>
      </w:r>
      <w:r>
        <w:rPr>
          <w:rFonts w:ascii="Garamond" w:hAnsi="Garamond"/>
          <w:i/>
          <w:sz w:val="24"/>
          <w:szCs w:val="24"/>
        </w:rPr>
        <w:t xml:space="preserve">aný typ kvalifikační práce). Své závěry posuzovatel rozvede a zdůvodní níže. </w:t>
      </w:r>
    </w:p>
    <w:p w:rsidR="00AF7D9E" w:rsidRDefault="003D4702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AF7D9E" w:rsidRDefault="003D470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 podstatě si Tereza Kotounová uchovává vzácnou schopnost udržet si, i přes vzdělávací proces, vlastnosti charakteristické pro autory Art Brut, ať už</w:t>
      </w:r>
      <w:r>
        <w:rPr>
          <w:rFonts w:ascii="Garamond" w:hAnsi="Garamond"/>
          <w:i/>
          <w:sz w:val="24"/>
          <w:szCs w:val="24"/>
        </w:rPr>
        <w:t xml:space="preserve"> se jedná o obrazy objekty, nebo video performance, jak to můžeme vidět v portfóliu. Charakteristická je pro Terezu přirozená reaktivnost v proměnlivých životních podmínkách, které reflektuje podle situace ve své práci, třeba když během Lockdownu nemohla m</w:t>
      </w:r>
      <w:r>
        <w:rPr>
          <w:rFonts w:ascii="Garamond" w:hAnsi="Garamond"/>
          <w:i/>
          <w:sz w:val="24"/>
          <w:szCs w:val="24"/>
        </w:rPr>
        <w:t xml:space="preserve">ezi lidi, našla si médium video performance, nebo v situaci plné lidí okolo, kreslí do deníčku, protože si váží své intimní části osobnosti. </w:t>
      </w:r>
    </w:p>
    <w:p w:rsidR="00AF7D9E" w:rsidRDefault="003D470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>Bakalářský projekt je opět něco podobného. Lehce obsesivní činnost, tentokrát na tvorbě specifického objektu – arc</w:t>
      </w:r>
      <w:r>
        <w:rPr>
          <w:rFonts w:ascii="Garamond" w:hAnsi="Garamond"/>
          <w:i/>
          <w:sz w:val="24"/>
          <w:szCs w:val="24"/>
        </w:rPr>
        <w:t xml:space="preserve">hitektury, složeného ze stovek drobných sladkostí a pochutin, upomínajícího na lidovou tvorbu betlémů, nebo na mexické oltáře původních indiánů. </w:t>
      </w:r>
    </w:p>
    <w:p w:rsidR="00AF7D9E" w:rsidRDefault="003D470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Role vedoucího práce při posuzování kvalifikačních prací je, objektivně shrnou zkušenosti z celého průběhu stu</w:t>
      </w:r>
      <w:r>
        <w:rPr>
          <w:rFonts w:ascii="Garamond" w:hAnsi="Garamond"/>
          <w:i/>
          <w:sz w:val="24"/>
          <w:szCs w:val="24"/>
        </w:rPr>
        <w:t>dia, zhodnotit výstup po stránce obsahové a formální a v případě, že to dává smysl, podpořit autorovo sebevědomí v dalším tvůrčím vývoji. Je to dost o odpovědnosti postihnout skutečnosti, které pro oponenta, nebo náhodného diváka nemají takový význam, takž</w:t>
      </w:r>
      <w:r>
        <w:rPr>
          <w:rFonts w:ascii="Garamond" w:hAnsi="Garamond"/>
          <w:i/>
          <w:sz w:val="24"/>
          <w:szCs w:val="24"/>
        </w:rPr>
        <w:t xml:space="preserve">e se hodnocení mohou někdy i zásadně odlišovat. Předpokládám, že v případě Terezy to nebude tak dramatické. </w:t>
      </w:r>
    </w:p>
    <w:p w:rsidR="00AF7D9E" w:rsidRDefault="00AF7D9E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AF7D9E" w:rsidRDefault="003D4702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AF7D9E" w:rsidRDefault="003D4702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Bakalářská práce Tereza Kotounové je autorským dílem a není plagiátem.</w:t>
      </w:r>
    </w:p>
    <w:p w:rsidR="00AF7D9E" w:rsidRDefault="00AF7D9E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AF7D9E" w:rsidRDefault="003D4702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AF7D9E" w:rsidRDefault="003D4702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Bakalářskou práci Terezy Kotounové hodnotím známkou výborně. </w:t>
      </w:r>
    </w:p>
    <w:p w:rsidR="00AF7D9E" w:rsidRDefault="00AF7D9E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AF7D9E" w:rsidRDefault="00AF7D9E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AF7D9E" w:rsidRDefault="003D4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Datum: </w:t>
      </w:r>
      <w:r>
        <w:rPr>
          <w:rFonts w:ascii="Garamond" w:hAnsi="Garamond"/>
          <w:sz w:val="24"/>
          <w:szCs w:val="24"/>
        </w:rPr>
        <w:t>18. 5. 2022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Doc. akademický malíř Vladimír Merta</w:t>
      </w:r>
    </w:p>
    <w:p w:rsidR="00AF7D9E" w:rsidRDefault="003D4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AF7D9E" w:rsidRDefault="00AF7D9E">
      <w:pPr>
        <w:rPr>
          <w:rFonts w:ascii="Garamond" w:hAnsi="Garamond"/>
        </w:rPr>
      </w:pPr>
    </w:p>
    <w:p w:rsidR="00AF7D9E" w:rsidRDefault="00AF7D9E">
      <w:pPr>
        <w:rPr>
          <w:rFonts w:ascii="Garamond" w:hAnsi="Garamond"/>
        </w:rPr>
      </w:pPr>
    </w:p>
    <w:p w:rsidR="00AF7D9E" w:rsidRDefault="00AF7D9E">
      <w:pPr>
        <w:rPr>
          <w:rFonts w:ascii="Garamond" w:hAnsi="Garamond"/>
        </w:rPr>
      </w:pPr>
    </w:p>
    <w:p w:rsidR="00AF7D9E" w:rsidRDefault="00AF7D9E">
      <w:pPr>
        <w:rPr>
          <w:rFonts w:ascii="Garamond" w:hAnsi="Garamond"/>
        </w:rPr>
      </w:pPr>
    </w:p>
    <w:p w:rsidR="00AF7D9E" w:rsidRDefault="003D470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sectPr w:rsidR="00AF7D9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02" w:rsidRDefault="003D4702">
      <w:pPr>
        <w:spacing w:after="0" w:line="240" w:lineRule="auto"/>
      </w:pPr>
      <w:r>
        <w:separator/>
      </w:r>
    </w:p>
  </w:endnote>
  <w:endnote w:type="continuationSeparator" w:id="0">
    <w:p w:rsidR="003D4702" w:rsidRDefault="003D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9E" w:rsidRDefault="003D4702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9B27A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AF7D9E" w:rsidRDefault="00AF7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02" w:rsidRDefault="003D4702">
      <w:pPr>
        <w:spacing w:after="0" w:line="240" w:lineRule="auto"/>
      </w:pPr>
      <w:r>
        <w:separator/>
      </w:r>
    </w:p>
  </w:footnote>
  <w:footnote w:type="continuationSeparator" w:id="0">
    <w:p w:rsidR="003D4702" w:rsidRDefault="003D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3DA1"/>
    <w:multiLevelType w:val="multilevel"/>
    <w:tmpl w:val="0854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036B8F"/>
    <w:multiLevelType w:val="multilevel"/>
    <w:tmpl w:val="5D168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9E"/>
    <w:rsid w:val="003D4702"/>
    <w:rsid w:val="009B27A9"/>
    <w:rsid w:val="00A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6570CC-3218-4867-98E0-9FF239F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41626"/>
  </w:style>
  <w:style w:type="character" w:customStyle="1" w:styleId="ZhlavChar">
    <w:name w:val="Záhlaví Char"/>
    <w:basedOn w:val="Standardnpsmoodstavce"/>
    <w:link w:val="Zhlav"/>
    <w:uiPriority w:val="99"/>
    <w:qFormat/>
    <w:rsid w:val="00460AEB"/>
  </w:style>
  <w:style w:type="character" w:styleId="Odkaznakoment">
    <w:name w:val="annotation reference"/>
    <w:uiPriority w:val="99"/>
    <w:semiHidden/>
    <w:unhideWhenUsed/>
    <w:qFormat/>
    <w:rsid w:val="00287C07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287C07"/>
    <w:rPr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287C07"/>
    <w:rPr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287C0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87C0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87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dc:description/>
  <cp:lastModifiedBy>Eva Hellmayerová</cp:lastModifiedBy>
  <cp:revision>2</cp:revision>
  <cp:lastPrinted>2021-04-22T11:17:00Z</cp:lastPrinted>
  <dcterms:created xsi:type="dcterms:W3CDTF">2022-05-31T12:24:00Z</dcterms:created>
  <dcterms:modified xsi:type="dcterms:W3CDTF">2022-05-31T12:24:00Z</dcterms:modified>
  <dc:language>cs-CZ</dc:language>
</cp:coreProperties>
</file>