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03" w:rsidRPr="00F512FA" w:rsidRDefault="009D7A03" w:rsidP="009D7A03">
      <w:pPr>
        <w:pStyle w:val="Default"/>
        <w:jc w:val="center"/>
        <w:rPr>
          <w:rFonts w:ascii="Times New Roman" w:hAnsi="Times New Roman" w:cs="Times New Roman"/>
          <w:b/>
        </w:rPr>
      </w:pPr>
      <w:bookmarkStart w:id="0" w:name="_GoBack"/>
      <w:bookmarkEnd w:id="0"/>
      <w:r w:rsidRPr="00F512FA">
        <w:rPr>
          <w:rFonts w:ascii="Times New Roman" w:hAnsi="Times New Roman" w:cs="Times New Roman"/>
          <w:b/>
        </w:rPr>
        <w:t>Západočeská univerzita v Plzni</w:t>
      </w:r>
    </w:p>
    <w:p w:rsidR="009D7A03" w:rsidRPr="00F512FA" w:rsidRDefault="009D7A03" w:rsidP="009D7A03">
      <w:pPr>
        <w:pStyle w:val="Default"/>
        <w:jc w:val="center"/>
        <w:rPr>
          <w:rFonts w:ascii="Times New Roman" w:hAnsi="Times New Roman" w:cs="Times New Roman"/>
          <w:b/>
        </w:rPr>
      </w:pPr>
      <w:r w:rsidRPr="00F512FA">
        <w:rPr>
          <w:rFonts w:ascii="Times New Roman" w:hAnsi="Times New Roman" w:cs="Times New Roman"/>
          <w:b/>
        </w:rPr>
        <w:t>Fakulta právnická</w:t>
      </w:r>
    </w:p>
    <w:p w:rsidR="009D7A03" w:rsidRPr="00F512FA" w:rsidRDefault="009D7A03" w:rsidP="009D7A03">
      <w:pPr>
        <w:pStyle w:val="Default"/>
        <w:jc w:val="center"/>
        <w:rPr>
          <w:rFonts w:ascii="Times New Roman" w:hAnsi="Times New Roman" w:cs="Times New Roman"/>
        </w:rPr>
      </w:pPr>
      <w:r w:rsidRPr="00F512FA">
        <w:rPr>
          <w:rFonts w:ascii="Times New Roman" w:hAnsi="Times New Roman" w:cs="Times New Roman"/>
        </w:rPr>
        <w:t>Katedra ústavního a evropského práva</w:t>
      </w:r>
    </w:p>
    <w:p w:rsidR="009D7A03" w:rsidRPr="00F512FA" w:rsidRDefault="009D7A03" w:rsidP="009D7A03">
      <w:pPr>
        <w:pStyle w:val="Default"/>
        <w:jc w:val="center"/>
        <w:rPr>
          <w:rFonts w:ascii="Times New Roman" w:hAnsi="Times New Roman" w:cs="Times New Roman"/>
        </w:rPr>
      </w:pPr>
    </w:p>
    <w:p w:rsidR="009D7A03" w:rsidRPr="00F512FA" w:rsidRDefault="009D7A03" w:rsidP="009D7A03">
      <w:pPr>
        <w:pStyle w:val="Default"/>
        <w:jc w:val="center"/>
        <w:rPr>
          <w:rFonts w:ascii="Times New Roman" w:hAnsi="Times New Roman" w:cs="Times New Roman"/>
          <w:b/>
        </w:rPr>
      </w:pPr>
      <w:r w:rsidRPr="00F512FA">
        <w:rPr>
          <w:rFonts w:ascii="Times New Roman" w:hAnsi="Times New Roman" w:cs="Times New Roman"/>
          <w:b/>
        </w:rPr>
        <w:t xml:space="preserve">Posudek </w:t>
      </w:r>
      <w:r w:rsidR="00820806">
        <w:rPr>
          <w:rFonts w:ascii="Times New Roman" w:hAnsi="Times New Roman" w:cs="Times New Roman"/>
          <w:b/>
        </w:rPr>
        <w:t>oponenta</w:t>
      </w:r>
      <w:r w:rsidR="006C1902" w:rsidRPr="00F512FA">
        <w:rPr>
          <w:rFonts w:ascii="Times New Roman" w:hAnsi="Times New Roman" w:cs="Times New Roman"/>
          <w:b/>
        </w:rPr>
        <w:t xml:space="preserve"> diplomové práce</w:t>
      </w:r>
    </w:p>
    <w:p w:rsidR="00924DF5" w:rsidRPr="00F512FA" w:rsidRDefault="00924DF5" w:rsidP="009D7A03">
      <w:pPr>
        <w:pStyle w:val="Default"/>
        <w:jc w:val="center"/>
        <w:rPr>
          <w:rFonts w:ascii="Times New Roman" w:hAnsi="Times New Roman" w:cs="Times New Roman"/>
          <w:b/>
        </w:rPr>
      </w:pPr>
    </w:p>
    <w:p w:rsidR="009D7A03" w:rsidRPr="00156E62" w:rsidRDefault="009D7A03" w:rsidP="009D7A03">
      <w:pPr>
        <w:jc w:val="center"/>
        <w:rPr>
          <w:rFonts w:ascii="Times New Roman" w:hAnsi="Times New Roman"/>
          <w:b/>
          <w:bCs/>
        </w:rPr>
      </w:pPr>
      <w:r w:rsidRPr="00156E62">
        <w:rPr>
          <w:rFonts w:ascii="Times New Roman" w:hAnsi="Times New Roman"/>
          <w:b/>
          <w:bCs/>
        </w:rPr>
        <w:t>„</w:t>
      </w:r>
      <w:r w:rsidR="00A86031" w:rsidRPr="00156E62">
        <w:rPr>
          <w:rFonts w:ascii="Times New Roman" w:hAnsi="Times New Roman"/>
          <w:b/>
        </w:rPr>
        <w:t>Ústavní limity zásahů do osobní svobody jednotlivce</w:t>
      </w:r>
      <w:r w:rsidRPr="00156E62">
        <w:rPr>
          <w:rFonts w:ascii="Times New Roman" w:hAnsi="Times New Roman"/>
          <w:b/>
          <w:bCs/>
        </w:rPr>
        <w:t>“</w:t>
      </w:r>
    </w:p>
    <w:p w:rsidR="009D7A03" w:rsidRPr="00F512FA" w:rsidRDefault="009D7A03" w:rsidP="009D7A03">
      <w:pPr>
        <w:rPr>
          <w:rFonts w:ascii="Times New Roman" w:hAnsi="Times New Roman"/>
        </w:rPr>
      </w:pPr>
      <w:r w:rsidRPr="00F512FA">
        <w:rPr>
          <w:rFonts w:ascii="Times New Roman" w:hAnsi="Times New Roman"/>
        </w:rPr>
        <w:t>__________________________________________________________________________</w:t>
      </w:r>
    </w:p>
    <w:p w:rsidR="009D7A03" w:rsidRPr="00F512FA" w:rsidRDefault="009D7A03" w:rsidP="009D7A03">
      <w:pPr>
        <w:spacing w:line="480" w:lineRule="auto"/>
        <w:rPr>
          <w:rFonts w:ascii="Times New Roman" w:hAnsi="Times New Roman"/>
        </w:rPr>
      </w:pPr>
    </w:p>
    <w:p w:rsidR="009D7A03" w:rsidRPr="00F512FA" w:rsidRDefault="00031E2A" w:rsidP="009D7A03">
      <w:pPr>
        <w:spacing w:line="480" w:lineRule="auto"/>
        <w:rPr>
          <w:rFonts w:ascii="Times New Roman" w:hAnsi="Times New Roman"/>
          <w:b/>
          <w:bCs/>
        </w:rPr>
      </w:pPr>
      <w:r w:rsidRPr="00F512FA">
        <w:rPr>
          <w:rFonts w:ascii="Times New Roman" w:hAnsi="Times New Roman"/>
        </w:rPr>
        <w:t xml:space="preserve">Diplomant: </w:t>
      </w:r>
      <w:r w:rsidRPr="00F512FA">
        <w:rPr>
          <w:rFonts w:ascii="Times New Roman" w:hAnsi="Times New Roman"/>
        </w:rPr>
        <w:tab/>
      </w:r>
      <w:r w:rsidR="003E0FF0">
        <w:rPr>
          <w:rFonts w:ascii="Times New Roman" w:hAnsi="Times New Roman"/>
        </w:rPr>
        <w:t>Filip Hůla</w:t>
      </w:r>
    </w:p>
    <w:p w:rsidR="009D7A03" w:rsidRPr="00F512FA" w:rsidRDefault="00156E62" w:rsidP="009D7A03">
      <w:pPr>
        <w:spacing w:line="480" w:lineRule="auto"/>
        <w:rPr>
          <w:rFonts w:ascii="Times New Roman" w:hAnsi="Times New Roman"/>
        </w:rPr>
      </w:pPr>
      <w:r>
        <w:rPr>
          <w:rFonts w:ascii="Times New Roman" w:hAnsi="Times New Roman"/>
        </w:rPr>
        <w:t>Oponentka</w:t>
      </w:r>
      <w:r w:rsidR="009D7A03" w:rsidRPr="00F512FA">
        <w:rPr>
          <w:rFonts w:ascii="Times New Roman" w:hAnsi="Times New Roman"/>
        </w:rPr>
        <w:t xml:space="preserve">: </w:t>
      </w:r>
      <w:r w:rsidR="009D7A03" w:rsidRPr="00F512FA">
        <w:rPr>
          <w:rFonts w:ascii="Times New Roman" w:hAnsi="Times New Roman"/>
        </w:rPr>
        <w:tab/>
        <w:t xml:space="preserve"> JUDr. </w:t>
      </w:r>
      <w:r w:rsidR="006C1902" w:rsidRPr="00F512FA">
        <w:rPr>
          <w:rFonts w:ascii="Times New Roman" w:hAnsi="Times New Roman"/>
        </w:rPr>
        <w:t>Pavla Buriánová</w:t>
      </w:r>
      <w:r w:rsidR="00820806">
        <w:rPr>
          <w:rFonts w:ascii="Times New Roman" w:hAnsi="Times New Roman"/>
        </w:rPr>
        <w:t>, Ph.D.</w:t>
      </w:r>
      <w:r w:rsidR="009D7A03" w:rsidRPr="00F512FA">
        <w:rPr>
          <w:rFonts w:ascii="Times New Roman" w:hAnsi="Times New Roman"/>
        </w:rPr>
        <w:tab/>
      </w:r>
      <w:r w:rsidR="009D7A03" w:rsidRPr="00F512FA">
        <w:rPr>
          <w:rFonts w:ascii="Times New Roman" w:hAnsi="Times New Roman"/>
        </w:rPr>
        <w:tab/>
      </w:r>
    </w:p>
    <w:p w:rsidR="009D7A03" w:rsidRPr="00F512FA" w:rsidRDefault="009D7A03" w:rsidP="009D7A03">
      <w:pPr>
        <w:autoSpaceDE w:val="0"/>
        <w:autoSpaceDN w:val="0"/>
        <w:adjustRightInd w:val="0"/>
        <w:spacing w:line="360" w:lineRule="auto"/>
        <w:jc w:val="center"/>
        <w:rPr>
          <w:rFonts w:ascii="Times New Roman" w:hAnsi="Times New Roman"/>
          <w:b/>
        </w:rPr>
      </w:pPr>
      <w:r w:rsidRPr="00F512FA">
        <w:rPr>
          <w:rFonts w:ascii="Times New Roman" w:hAnsi="Times New Roman"/>
          <w:b/>
        </w:rPr>
        <w:t>I.</w:t>
      </w: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Téma práce</w:t>
      </w:r>
    </w:p>
    <w:p w:rsidR="007D4919" w:rsidRDefault="007D4919" w:rsidP="007D4919">
      <w:pPr>
        <w:autoSpaceDE w:val="0"/>
        <w:autoSpaceDN w:val="0"/>
        <w:adjustRightInd w:val="0"/>
        <w:spacing w:line="360" w:lineRule="auto"/>
        <w:rPr>
          <w:rFonts w:ascii="Times New Roman" w:hAnsi="Times New Roman"/>
          <w:b/>
        </w:rPr>
      </w:pPr>
    </w:p>
    <w:p w:rsidR="00156E62" w:rsidRDefault="00156E62" w:rsidP="00156E62">
      <w:pPr>
        <w:autoSpaceDE w:val="0"/>
        <w:autoSpaceDN w:val="0"/>
        <w:adjustRightInd w:val="0"/>
        <w:spacing w:line="360" w:lineRule="auto"/>
        <w:ind w:firstLine="708"/>
        <w:jc w:val="both"/>
        <w:rPr>
          <w:rFonts w:ascii="Times New Roman" w:hAnsi="Times New Roman"/>
        </w:rPr>
      </w:pPr>
      <w:r w:rsidRPr="00156E62">
        <w:rPr>
          <w:rFonts w:ascii="Times New Roman" w:hAnsi="Times New Roman"/>
        </w:rPr>
        <w:t xml:space="preserve">Diplomant zvolil pro diplomovou práci téma </w:t>
      </w:r>
      <w:r w:rsidRPr="00156E62">
        <w:rPr>
          <w:rFonts w:ascii="Times New Roman" w:hAnsi="Times New Roman"/>
          <w:bCs/>
        </w:rPr>
        <w:t>„</w:t>
      </w:r>
      <w:r w:rsidRPr="00156E62">
        <w:rPr>
          <w:rFonts w:ascii="Times New Roman" w:hAnsi="Times New Roman"/>
        </w:rPr>
        <w:t>Ústavní limity zásahů do osobní svobody jednotlivce</w:t>
      </w:r>
      <w:r w:rsidR="008D0F5A">
        <w:rPr>
          <w:rFonts w:ascii="Times New Roman" w:hAnsi="Times New Roman"/>
        </w:rPr>
        <w:t>.</w:t>
      </w:r>
      <w:r w:rsidRPr="00156E62">
        <w:rPr>
          <w:rFonts w:ascii="Times New Roman" w:hAnsi="Times New Roman"/>
          <w:bCs/>
        </w:rPr>
        <w:t xml:space="preserve">“ Hned v úvodu práce </w:t>
      </w:r>
      <w:r w:rsidR="008D0F5A">
        <w:rPr>
          <w:rFonts w:ascii="Times New Roman" w:hAnsi="Times New Roman"/>
          <w:bCs/>
        </w:rPr>
        <w:t>diplomant</w:t>
      </w:r>
      <w:r w:rsidRPr="00156E62">
        <w:rPr>
          <w:rFonts w:ascii="Times New Roman" w:hAnsi="Times New Roman"/>
          <w:bCs/>
        </w:rPr>
        <w:t xml:space="preserve"> uvádí, že se zabýval právem n</w:t>
      </w:r>
      <w:r w:rsidRPr="00156E62">
        <w:rPr>
          <w:rFonts w:ascii="Times New Roman" w:hAnsi="Times New Roman"/>
        </w:rPr>
        <w:t xml:space="preserve">a osobní svobodu a jeho možnostmi omezení a s ohledem na rozsáhlost tématu se rozhodl věnovat pouze některým možnosti zásahu do osobních svobod jednotlivců, jako je zadržení a zatčení, vazba a omezení osobní svobody jednotlivce ze zdravotních důvodů. Jako cíl práce diplomant vymezil provedení deskripce jednotlivých zbavení osobní svobody jednotlivce se zřetelem na právní úpravu ústavních limitů zásahů do osobní svobody, </w:t>
      </w:r>
      <w:r w:rsidR="008D0F5A">
        <w:rPr>
          <w:rFonts w:ascii="Times New Roman" w:hAnsi="Times New Roman"/>
        </w:rPr>
        <w:t xml:space="preserve">za použití </w:t>
      </w:r>
      <w:r w:rsidRPr="00156E62">
        <w:rPr>
          <w:rFonts w:ascii="Times New Roman" w:hAnsi="Times New Roman"/>
        </w:rPr>
        <w:t>judikatury ÚS a ESLP. Zároveň uvedl, že se pokusí dojít ke zjištění, „</w:t>
      </w:r>
      <w:r w:rsidRPr="00156E62">
        <w:rPr>
          <w:rFonts w:ascii="Times New Roman" w:hAnsi="Times New Roman"/>
          <w:i/>
        </w:rPr>
        <w:t>zda nedochází příliš často k zásahům do osobní svobody jednotlivce, a také zda jsou respektovány a dodržovány stanovené podmínky zákonnosti a zákazu svévole.</w:t>
      </w:r>
      <w:r w:rsidRPr="00156E62">
        <w:rPr>
          <w:rFonts w:ascii="Times New Roman" w:hAnsi="Times New Roman"/>
        </w:rPr>
        <w:t>“</w:t>
      </w:r>
    </w:p>
    <w:p w:rsidR="00156E62" w:rsidRPr="00156E62" w:rsidRDefault="00156E62" w:rsidP="00156E62">
      <w:pPr>
        <w:autoSpaceDE w:val="0"/>
        <w:autoSpaceDN w:val="0"/>
        <w:adjustRightInd w:val="0"/>
        <w:spacing w:line="360" w:lineRule="auto"/>
        <w:jc w:val="both"/>
        <w:rPr>
          <w:rFonts w:ascii="Times New Roman" w:hAnsi="Times New Roman"/>
        </w:rPr>
      </w:pPr>
      <w:r>
        <w:rPr>
          <w:rFonts w:ascii="Times New Roman" w:hAnsi="Times New Roman"/>
        </w:rPr>
        <w:tab/>
        <w:t xml:space="preserve">Co se tedy týká volby tématu, jedná se o téma interdisciplinární, a to jak s přesahem do trestního, tak ale i do občanského práva. Diplomant výběr konkrétních institutů nikterak nezdůvodnil a nutno pouze poznamenat, že úskalím tohoto tématu může být právě udržení jeho zpracování </w:t>
      </w:r>
      <w:r w:rsidR="003B48F0">
        <w:rPr>
          <w:rFonts w:ascii="Times New Roman" w:hAnsi="Times New Roman"/>
        </w:rPr>
        <w:t>v oblasti ústavního práva s pouhým doplnění</w:t>
      </w:r>
      <w:r w:rsidR="008D0F5A">
        <w:rPr>
          <w:rFonts w:ascii="Times New Roman" w:hAnsi="Times New Roman"/>
        </w:rPr>
        <w:t>m</w:t>
      </w:r>
      <w:r w:rsidR="003B48F0">
        <w:rPr>
          <w:rFonts w:ascii="Times New Roman" w:hAnsi="Times New Roman"/>
        </w:rPr>
        <w:t xml:space="preserve"> práva trestního a občanského a dále i souvztažnost vybraných institutů.</w:t>
      </w:r>
    </w:p>
    <w:p w:rsidR="00156E62" w:rsidRPr="00156E62" w:rsidRDefault="00156E62" w:rsidP="00156E62">
      <w:pPr>
        <w:autoSpaceDE w:val="0"/>
        <w:autoSpaceDN w:val="0"/>
        <w:adjustRightInd w:val="0"/>
        <w:spacing w:line="360" w:lineRule="auto"/>
        <w:jc w:val="both"/>
        <w:rPr>
          <w:rFonts w:ascii="Times New Roman" w:hAnsi="Times New Roman"/>
          <w:b/>
        </w:rPr>
      </w:pP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II.</w:t>
      </w: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Obsahová úroveň práce</w:t>
      </w:r>
    </w:p>
    <w:p w:rsidR="003B48F0" w:rsidRDefault="003B48F0" w:rsidP="003B48F0">
      <w:pPr>
        <w:autoSpaceDE w:val="0"/>
        <w:autoSpaceDN w:val="0"/>
        <w:adjustRightInd w:val="0"/>
        <w:spacing w:line="360" w:lineRule="auto"/>
        <w:jc w:val="both"/>
        <w:rPr>
          <w:rFonts w:ascii="Times New Roman" w:hAnsi="Times New Roman"/>
          <w:b/>
        </w:rPr>
      </w:pPr>
    </w:p>
    <w:p w:rsidR="003B48F0" w:rsidRDefault="003B48F0" w:rsidP="003B48F0">
      <w:pPr>
        <w:autoSpaceDE w:val="0"/>
        <w:autoSpaceDN w:val="0"/>
        <w:adjustRightInd w:val="0"/>
        <w:spacing w:line="360" w:lineRule="auto"/>
        <w:ind w:firstLine="708"/>
        <w:jc w:val="both"/>
        <w:rPr>
          <w:rFonts w:ascii="Times New Roman" w:hAnsi="Times New Roman"/>
        </w:rPr>
      </w:pPr>
      <w:r w:rsidRPr="003B48F0">
        <w:rPr>
          <w:rFonts w:ascii="Times New Roman" w:hAnsi="Times New Roman"/>
        </w:rPr>
        <w:t>R</w:t>
      </w:r>
      <w:r w:rsidR="007F2CDF" w:rsidRPr="003B48F0">
        <w:rPr>
          <w:rFonts w:ascii="Times New Roman" w:hAnsi="Times New Roman"/>
        </w:rPr>
        <w:t>ozsah</w:t>
      </w:r>
      <w:r w:rsidR="007F2CDF">
        <w:rPr>
          <w:rFonts w:ascii="Times New Roman" w:hAnsi="Times New Roman"/>
        </w:rPr>
        <w:t xml:space="preserve"> práce činí </w:t>
      </w:r>
      <w:r>
        <w:rPr>
          <w:rFonts w:ascii="Times New Roman" w:hAnsi="Times New Roman"/>
        </w:rPr>
        <w:t>78 stran včetně úvodu,</w:t>
      </w:r>
      <w:r w:rsidR="007F2CDF">
        <w:rPr>
          <w:rFonts w:ascii="Times New Roman" w:hAnsi="Times New Roman"/>
        </w:rPr>
        <w:t xml:space="preserve"> závěru</w:t>
      </w:r>
      <w:r>
        <w:rPr>
          <w:rFonts w:ascii="Times New Roman" w:hAnsi="Times New Roman"/>
        </w:rPr>
        <w:t xml:space="preserve"> a resumé</w:t>
      </w:r>
      <w:r w:rsidR="007F2CDF">
        <w:rPr>
          <w:rFonts w:ascii="Times New Roman" w:hAnsi="Times New Roman"/>
        </w:rPr>
        <w:t xml:space="preserve">. </w:t>
      </w:r>
    </w:p>
    <w:p w:rsidR="003B48F0" w:rsidRDefault="003B48F0" w:rsidP="003B48F0">
      <w:pPr>
        <w:autoSpaceDE w:val="0"/>
        <w:autoSpaceDN w:val="0"/>
        <w:adjustRightInd w:val="0"/>
        <w:spacing w:line="360" w:lineRule="auto"/>
        <w:ind w:firstLine="708"/>
        <w:jc w:val="both"/>
        <w:rPr>
          <w:rFonts w:ascii="Times New Roman" w:hAnsi="Times New Roman"/>
        </w:rPr>
      </w:pPr>
      <w:r>
        <w:rPr>
          <w:rFonts w:ascii="Times New Roman" w:hAnsi="Times New Roman"/>
        </w:rPr>
        <w:lastRenderedPageBreak/>
        <w:t xml:space="preserve">Práce obsahuje seznam zkratek, k němuž je možné uvést, že je vhodné uvádět k jednomu pojmu jednu zkratku, aby používání více zkratek pro jeden pojem nepůsobilo v práci zmatečně. </w:t>
      </w:r>
    </w:p>
    <w:p w:rsidR="00B97E1D" w:rsidRDefault="007F2CDF" w:rsidP="003B48F0">
      <w:pPr>
        <w:autoSpaceDE w:val="0"/>
        <w:autoSpaceDN w:val="0"/>
        <w:adjustRightInd w:val="0"/>
        <w:spacing w:line="360" w:lineRule="auto"/>
        <w:ind w:firstLine="708"/>
        <w:jc w:val="both"/>
        <w:rPr>
          <w:rFonts w:ascii="Times New Roman" w:hAnsi="Times New Roman"/>
        </w:rPr>
      </w:pPr>
      <w:r>
        <w:rPr>
          <w:rFonts w:ascii="Times New Roman" w:hAnsi="Times New Roman"/>
        </w:rPr>
        <w:t xml:space="preserve">Práce je členěna na úvod, dále 4 hlavní kapitoly a závěr. Kapitoly pak diplomant rozdělil následovně 1. </w:t>
      </w:r>
      <w:r w:rsidR="003B48F0">
        <w:rPr>
          <w:rFonts w:ascii="Times New Roman" w:hAnsi="Times New Roman"/>
        </w:rPr>
        <w:t>Vymezení pojmu osobní svoboda a zbavení osobní svobody</w:t>
      </w:r>
      <w:r>
        <w:rPr>
          <w:rFonts w:ascii="Times New Roman" w:hAnsi="Times New Roman"/>
        </w:rPr>
        <w:t xml:space="preserve">, 2. </w:t>
      </w:r>
      <w:r w:rsidR="003B48F0">
        <w:rPr>
          <w:rFonts w:ascii="Times New Roman" w:hAnsi="Times New Roman"/>
        </w:rPr>
        <w:t>Zadržení a zatčení</w:t>
      </w:r>
      <w:r>
        <w:rPr>
          <w:rFonts w:ascii="Times New Roman" w:hAnsi="Times New Roman"/>
        </w:rPr>
        <w:t xml:space="preserve">, 3. </w:t>
      </w:r>
      <w:r w:rsidR="003B48F0">
        <w:rPr>
          <w:rFonts w:ascii="Times New Roman" w:hAnsi="Times New Roman"/>
        </w:rPr>
        <w:t>Vazba</w:t>
      </w:r>
      <w:r>
        <w:rPr>
          <w:rFonts w:ascii="Times New Roman" w:hAnsi="Times New Roman"/>
        </w:rPr>
        <w:t xml:space="preserve"> a 4. </w:t>
      </w:r>
      <w:r w:rsidR="003B48F0">
        <w:rPr>
          <w:rFonts w:ascii="Times New Roman" w:hAnsi="Times New Roman"/>
        </w:rPr>
        <w:t>Omezení osobní svobody ze zdravotních důvodů</w:t>
      </w:r>
      <w:r>
        <w:rPr>
          <w:rFonts w:ascii="Times New Roman" w:hAnsi="Times New Roman"/>
        </w:rPr>
        <w:t xml:space="preserve">. Tyto hlavní kapitoly jsou dále </w:t>
      </w:r>
      <w:r w:rsidR="003B48F0">
        <w:rPr>
          <w:rFonts w:ascii="Times New Roman" w:hAnsi="Times New Roman"/>
        </w:rPr>
        <w:t xml:space="preserve">členěny na podkapitoly. </w:t>
      </w:r>
    </w:p>
    <w:p w:rsidR="003B48F0" w:rsidRDefault="003B48F0" w:rsidP="003B48F0">
      <w:pPr>
        <w:autoSpaceDE w:val="0"/>
        <w:autoSpaceDN w:val="0"/>
        <w:adjustRightInd w:val="0"/>
        <w:spacing w:line="360" w:lineRule="auto"/>
        <w:ind w:firstLine="708"/>
        <w:jc w:val="both"/>
        <w:rPr>
          <w:rFonts w:ascii="Times New Roman" w:hAnsi="Times New Roman"/>
        </w:rPr>
      </w:pPr>
      <w:r>
        <w:rPr>
          <w:rFonts w:ascii="Times New Roman" w:hAnsi="Times New Roman"/>
        </w:rPr>
        <w:t>Co se týká členění práce, toto lze označit na přiléhavé vybranému tématu, s ohledem na rozsah práce se jeví nadbytečným rozsáhlý historický exkurz a nutno dále uvést, že samotné téma autor otevírá po rozsáhlém úvodu až na straně 38. I tak se mu práci podařilo napsat čtivým způsobem, s minimálním počtem chyb a překlepů. Co se týká obsahu, autor zejména v kapitole 2</w:t>
      </w:r>
      <w:r w:rsidR="008D0F5A">
        <w:rPr>
          <w:rFonts w:ascii="Times New Roman" w:hAnsi="Times New Roman"/>
        </w:rPr>
        <w:t>,</w:t>
      </w:r>
      <w:r>
        <w:rPr>
          <w:rFonts w:ascii="Times New Roman" w:hAnsi="Times New Roman"/>
        </w:rPr>
        <w:t xml:space="preserve"> dle názoru oponentky</w:t>
      </w:r>
      <w:r w:rsidR="008D0F5A">
        <w:rPr>
          <w:rFonts w:ascii="Times New Roman" w:hAnsi="Times New Roman"/>
        </w:rPr>
        <w:t>,</w:t>
      </w:r>
      <w:r>
        <w:rPr>
          <w:rFonts w:ascii="Times New Roman" w:hAnsi="Times New Roman"/>
        </w:rPr>
        <w:t xml:space="preserve"> zabíhá více než je žádoucí do tématu trestního práva, </w:t>
      </w:r>
      <w:r w:rsidR="008D0F5A">
        <w:rPr>
          <w:rFonts w:ascii="Times New Roman" w:hAnsi="Times New Roman"/>
        </w:rPr>
        <w:t xml:space="preserve">avšak </w:t>
      </w:r>
      <w:r>
        <w:rPr>
          <w:rFonts w:ascii="Times New Roman" w:hAnsi="Times New Roman"/>
        </w:rPr>
        <w:t xml:space="preserve">použitím a odkazy na rozhodovací činnost ÚS a ESLP se mu podařilo v minimálním rozsahu udržet v oblasti ústavního práva. </w:t>
      </w:r>
    </w:p>
    <w:p w:rsidR="003B48F0" w:rsidRDefault="008D0F5A" w:rsidP="003B48F0">
      <w:pPr>
        <w:autoSpaceDE w:val="0"/>
        <w:autoSpaceDN w:val="0"/>
        <w:adjustRightInd w:val="0"/>
        <w:spacing w:line="360" w:lineRule="auto"/>
        <w:ind w:firstLine="708"/>
        <w:jc w:val="both"/>
        <w:rPr>
          <w:rFonts w:ascii="Times New Roman" w:hAnsi="Times New Roman"/>
        </w:rPr>
      </w:pPr>
      <w:r>
        <w:rPr>
          <w:rFonts w:ascii="Times New Roman" w:hAnsi="Times New Roman"/>
        </w:rPr>
        <w:t>Z hlediska</w:t>
      </w:r>
      <w:r w:rsidR="003B48F0">
        <w:rPr>
          <w:rFonts w:ascii="Times New Roman" w:hAnsi="Times New Roman"/>
        </w:rPr>
        <w:t xml:space="preserve"> obsahových nepřesností, je nutné uvést, že na straně </w:t>
      </w:r>
      <w:r w:rsidR="00296469">
        <w:rPr>
          <w:rFonts w:ascii="Times New Roman" w:hAnsi="Times New Roman"/>
        </w:rPr>
        <w:t xml:space="preserve">22 - </w:t>
      </w:r>
      <w:r w:rsidR="003B48F0">
        <w:rPr>
          <w:rFonts w:ascii="Times New Roman" w:hAnsi="Times New Roman"/>
        </w:rPr>
        <w:t xml:space="preserve">23 autor </w:t>
      </w:r>
      <w:r>
        <w:rPr>
          <w:rFonts w:ascii="Times New Roman" w:hAnsi="Times New Roman"/>
        </w:rPr>
        <w:t xml:space="preserve">nesprávně </w:t>
      </w:r>
      <w:r w:rsidR="003B48F0">
        <w:rPr>
          <w:rFonts w:ascii="Times New Roman" w:hAnsi="Times New Roman"/>
        </w:rPr>
        <w:t xml:space="preserve">uvádí: </w:t>
      </w:r>
      <w:r w:rsidR="00296469" w:rsidRPr="00296469">
        <w:rPr>
          <w:rFonts w:ascii="Times New Roman" w:hAnsi="Times New Roman"/>
        </w:rPr>
        <w:t>„</w:t>
      </w:r>
      <w:r w:rsidR="00296469" w:rsidRPr="008D0F5A">
        <w:rPr>
          <w:rFonts w:ascii="Times New Roman" w:hAnsi="Times New Roman"/>
          <w:i/>
        </w:rPr>
        <w:t>Následně musí dojít nejpozději do 48 hodin k propuštění na svobodu či odevzdání soudu, tj. aby podle platného trestního řádu byla zadržená osoba fyzicky odevzdána soudu, a to nejpozději do 24 hodin od jejího zadržení, což souvisí s tím, že soudce musí zadrženou osobu v již zmíněné lhůtě od převzetí vyslechnout a rozhodnout o vazbě, nebo ji, jak už bylo shora uvedeno, musí propustit na svobodu.</w:t>
      </w:r>
      <w:r w:rsidR="00296469" w:rsidRPr="00296469">
        <w:rPr>
          <w:rFonts w:ascii="Times New Roman" w:hAnsi="Times New Roman"/>
        </w:rPr>
        <w:t>“</w:t>
      </w:r>
      <w:r w:rsidR="00296469">
        <w:rPr>
          <w:rFonts w:ascii="Times New Roman" w:hAnsi="Times New Roman"/>
        </w:rPr>
        <w:t xml:space="preserve"> Osoba může být zadržena 48 hodin a do této doby musí být případně podán návrh soudu na vzetí do vazby, o němž soud rozhoduje ve lhůtě 24 hodin. Oponentka je však přesvědčena, že se skutečně jedná o formulační nepřesnost, neboť dále v práci toto již diplomant uvádí správně. </w:t>
      </w:r>
    </w:p>
    <w:p w:rsidR="00296469" w:rsidRDefault="00296469" w:rsidP="003B48F0">
      <w:pPr>
        <w:autoSpaceDE w:val="0"/>
        <w:autoSpaceDN w:val="0"/>
        <w:adjustRightInd w:val="0"/>
        <w:spacing w:line="360" w:lineRule="auto"/>
        <w:ind w:firstLine="708"/>
        <w:jc w:val="both"/>
        <w:rPr>
          <w:rFonts w:ascii="Times New Roman" w:hAnsi="Times New Roman"/>
        </w:rPr>
      </w:pPr>
      <w:r>
        <w:rPr>
          <w:rFonts w:ascii="Times New Roman" w:hAnsi="Times New Roman"/>
        </w:rPr>
        <w:t xml:space="preserve">Další nepřesnosti se pak diplomant dopouští na str. 58-59, kdy </w:t>
      </w:r>
      <w:r w:rsidR="008D0F5A">
        <w:rPr>
          <w:rFonts w:ascii="Times New Roman" w:hAnsi="Times New Roman"/>
        </w:rPr>
        <w:t>zaměňuje pojmy doba a lhůta v souvislosti s pojmy doba</w:t>
      </w:r>
      <w:r>
        <w:rPr>
          <w:rFonts w:ascii="Times New Roman" w:hAnsi="Times New Roman"/>
        </w:rPr>
        <w:t xml:space="preserve"> trvání vazby a lhůt</w:t>
      </w:r>
      <w:r w:rsidR="008D0F5A">
        <w:rPr>
          <w:rFonts w:ascii="Times New Roman" w:hAnsi="Times New Roman"/>
        </w:rPr>
        <w:t>a</w:t>
      </w:r>
      <w:r>
        <w:rPr>
          <w:rFonts w:ascii="Times New Roman" w:hAnsi="Times New Roman"/>
        </w:rPr>
        <w:t xml:space="preserve"> pro rozhodnutí.</w:t>
      </w:r>
    </w:p>
    <w:p w:rsidR="00296469" w:rsidRPr="00296469" w:rsidRDefault="00296469" w:rsidP="003B48F0">
      <w:pPr>
        <w:autoSpaceDE w:val="0"/>
        <w:autoSpaceDN w:val="0"/>
        <w:adjustRightInd w:val="0"/>
        <w:spacing w:line="360" w:lineRule="auto"/>
        <w:ind w:firstLine="708"/>
        <w:jc w:val="both"/>
        <w:rPr>
          <w:rFonts w:ascii="Times New Roman" w:hAnsi="Times New Roman"/>
        </w:rPr>
      </w:pPr>
      <w:r>
        <w:rPr>
          <w:rFonts w:ascii="Times New Roman" w:hAnsi="Times New Roman"/>
        </w:rPr>
        <w:t>Hlavní výtka oponentky je pak ve vztahu ke kapitole 4, tato působí zmatečně (zejména na str. 71), diplomant zde popisuje společně bez dalšího vysvětlení, co vlastně mělo být předmětem jeho bádání</w:t>
      </w:r>
      <w:r w:rsidR="008D0F5A">
        <w:rPr>
          <w:rFonts w:ascii="Times New Roman" w:hAnsi="Times New Roman"/>
        </w:rPr>
        <w:t>,</w:t>
      </w:r>
      <w:r>
        <w:rPr>
          <w:rFonts w:ascii="Times New Roman" w:hAnsi="Times New Roman"/>
        </w:rPr>
        <w:t xml:space="preserve"> instituty trestního i občanského práva a to pouze povrchním způsobem bez odkazů na patřičném množství literatury.</w:t>
      </w:r>
    </w:p>
    <w:p w:rsidR="003B48F0" w:rsidRDefault="00296469" w:rsidP="00296469">
      <w:pPr>
        <w:autoSpaceDE w:val="0"/>
        <w:autoSpaceDN w:val="0"/>
        <w:adjustRightInd w:val="0"/>
        <w:spacing w:line="360" w:lineRule="auto"/>
        <w:ind w:firstLine="708"/>
        <w:jc w:val="both"/>
        <w:rPr>
          <w:rFonts w:ascii="Times New Roman" w:hAnsi="Times New Roman"/>
        </w:rPr>
      </w:pPr>
      <w:r>
        <w:rPr>
          <w:rFonts w:ascii="Times New Roman" w:hAnsi="Times New Roman"/>
        </w:rPr>
        <w:t>Dále je nutné se vyjádřit k poslednímu odstavci závěru, v němž diplomant uvádí: „</w:t>
      </w:r>
      <w:r w:rsidRPr="00BA334F">
        <w:rPr>
          <w:rFonts w:ascii="Times New Roman" w:hAnsi="Times New Roman"/>
          <w:i/>
        </w:rPr>
        <w:t xml:space="preserve">Z </w:t>
      </w:r>
      <w:r w:rsidR="003B48F0" w:rsidRPr="00BA334F">
        <w:rPr>
          <w:rFonts w:ascii="Times New Roman" w:hAnsi="Times New Roman"/>
          <w:i/>
        </w:rPr>
        <w:t xml:space="preserve">výsledku diplomové práce vyplývá, že v minulosti docházelo ke zbavení osobní svobody jednotlivců příliš často, avšak si dovolím tvrdit, že nyní je situace značně pozitivnější, a lze konstatovat, že lidská práva jsou silně ochraňována ze strany států a stejně tak i obsahem lidskoprávních smluv, které mají bezpochyby zásadní postavení, co se týče ochrany lidských </w:t>
      </w:r>
      <w:r w:rsidR="003B48F0" w:rsidRPr="00BA334F">
        <w:rPr>
          <w:rFonts w:ascii="Times New Roman" w:hAnsi="Times New Roman"/>
          <w:i/>
        </w:rPr>
        <w:lastRenderedPageBreak/>
        <w:t>práv</w:t>
      </w:r>
      <w:r w:rsidRPr="00BA334F">
        <w:rPr>
          <w:rFonts w:ascii="Times New Roman" w:hAnsi="Times New Roman"/>
          <w:i/>
        </w:rPr>
        <w:t>.</w:t>
      </w:r>
      <w:r>
        <w:rPr>
          <w:rFonts w:ascii="Times New Roman" w:hAnsi="Times New Roman"/>
        </w:rPr>
        <w:t xml:space="preserve">“ K tomuto závěru dle svého tvrzení diplomant dospěl ve své práci z popisu právních předpisů a použité literatury. Autor však neučinil žádný empirický výzkum, který by tento jeho závěr podpořil. </w:t>
      </w:r>
    </w:p>
    <w:p w:rsidR="00AD07C3" w:rsidRDefault="008D0F5A" w:rsidP="009B1D9A">
      <w:pPr>
        <w:autoSpaceDE w:val="0"/>
        <w:autoSpaceDN w:val="0"/>
        <w:adjustRightInd w:val="0"/>
        <w:spacing w:line="360" w:lineRule="auto"/>
        <w:ind w:firstLine="708"/>
        <w:jc w:val="both"/>
        <w:rPr>
          <w:rStyle w:val="markedcontent"/>
          <w:rFonts w:ascii="Times New Roman" w:hAnsi="Times New Roman"/>
        </w:rPr>
      </w:pPr>
      <w:r>
        <w:rPr>
          <w:rStyle w:val="markedcontent"/>
          <w:rFonts w:ascii="Times New Roman" w:hAnsi="Times New Roman"/>
        </w:rPr>
        <w:t xml:space="preserve">I přes shora uvedené lze však konstatovat, že cíl práce </w:t>
      </w:r>
      <w:r w:rsidR="00BA334F">
        <w:rPr>
          <w:rStyle w:val="markedcontent"/>
          <w:rFonts w:ascii="Times New Roman" w:hAnsi="Times New Roman"/>
        </w:rPr>
        <w:t>byl naplněn, na škodu dané práce</w:t>
      </w:r>
      <w:r>
        <w:rPr>
          <w:rStyle w:val="markedcontent"/>
          <w:rFonts w:ascii="Times New Roman" w:hAnsi="Times New Roman"/>
        </w:rPr>
        <w:t xml:space="preserve"> je pak snad jen to, že autor nikterak neprezentoval své vlastní názory</w:t>
      </w:r>
      <w:r w:rsidR="00441D4D">
        <w:rPr>
          <w:rStyle w:val="markedcontent"/>
          <w:rFonts w:ascii="Times New Roman" w:hAnsi="Times New Roman"/>
        </w:rPr>
        <w:t>.</w:t>
      </w:r>
    </w:p>
    <w:p w:rsidR="001C55EF" w:rsidRPr="00F512FA" w:rsidRDefault="001C55EF" w:rsidP="00293417">
      <w:pPr>
        <w:autoSpaceDE w:val="0"/>
        <w:autoSpaceDN w:val="0"/>
        <w:adjustRightInd w:val="0"/>
        <w:spacing w:line="360" w:lineRule="auto"/>
        <w:jc w:val="center"/>
        <w:rPr>
          <w:rFonts w:ascii="Times New Roman" w:hAnsi="Times New Roman"/>
          <w:b/>
        </w:rPr>
      </w:pP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III.</w:t>
      </w: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Teoretická a formální úroveň diplomové práce</w:t>
      </w:r>
    </w:p>
    <w:p w:rsidR="00293417" w:rsidRPr="00F512FA" w:rsidRDefault="00293417" w:rsidP="00293417">
      <w:pPr>
        <w:autoSpaceDE w:val="0"/>
        <w:autoSpaceDN w:val="0"/>
        <w:adjustRightInd w:val="0"/>
        <w:spacing w:line="360" w:lineRule="auto"/>
        <w:jc w:val="center"/>
        <w:rPr>
          <w:rFonts w:ascii="Times New Roman" w:hAnsi="Times New Roman"/>
          <w:b/>
        </w:rPr>
      </w:pPr>
    </w:p>
    <w:p w:rsidR="008D0F5A" w:rsidRDefault="00B97E1D" w:rsidP="00B97E1D">
      <w:pPr>
        <w:autoSpaceDE w:val="0"/>
        <w:autoSpaceDN w:val="0"/>
        <w:adjustRightInd w:val="0"/>
        <w:spacing w:line="360" w:lineRule="auto"/>
        <w:ind w:firstLine="708"/>
        <w:jc w:val="both"/>
        <w:rPr>
          <w:rFonts w:ascii="Times New Roman" w:hAnsi="Times New Roman"/>
        </w:rPr>
      </w:pPr>
      <w:r>
        <w:rPr>
          <w:rFonts w:ascii="Times New Roman" w:hAnsi="Times New Roman"/>
        </w:rPr>
        <w:t xml:space="preserve">Práce je psána velmi čtivým způsobem </w:t>
      </w:r>
      <w:r w:rsidR="008D0F5A">
        <w:rPr>
          <w:rFonts w:ascii="Times New Roman" w:hAnsi="Times New Roman"/>
        </w:rPr>
        <w:t xml:space="preserve">a diplomant nepochybně prokázal, že je schopen pracovat s dostatečným množstvím literatury i judikatury, o čemž svědčí seznam použité literatury, do níž však nebylo třeba řadit i seznam právních předpisů.  </w:t>
      </w:r>
    </w:p>
    <w:p w:rsidR="00B97E1D" w:rsidRDefault="00B97E1D" w:rsidP="00441D4D">
      <w:pPr>
        <w:autoSpaceDE w:val="0"/>
        <w:autoSpaceDN w:val="0"/>
        <w:adjustRightInd w:val="0"/>
        <w:spacing w:after="240" w:line="360" w:lineRule="auto"/>
        <w:ind w:firstLine="708"/>
        <w:jc w:val="both"/>
        <w:rPr>
          <w:rFonts w:ascii="Times New Roman" w:hAnsi="Times New Roman"/>
        </w:rPr>
      </w:pPr>
      <w:r>
        <w:rPr>
          <w:rFonts w:ascii="Times New Roman" w:hAnsi="Times New Roman"/>
        </w:rPr>
        <w:t>Co se týká formální úrovně práce</w:t>
      </w:r>
      <w:r w:rsidR="007F2CDF">
        <w:rPr>
          <w:rFonts w:ascii="Times New Roman" w:hAnsi="Times New Roman"/>
        </w:rPr>
        <w:t>,</w:t>
      </w:r>
      <w:r>
        <w:rPr>
          <w:rFonts w:ascii="Times New Roman" w:hAnsi="Times New Roman"/>
        </w:rPr>
        <w:t xml:space="preserve"> diplomant jednoznačně dodržel předepsané náležitosti </w:t>
      </w:r>
      <w:r w:rsidR="008D0F5A">
        <w:rPr>
          <w:rFonts w:ascii="Times New Roman" w:hAnsi="Times New Roman"/>
        </w:rPr>
        <w:t xml:space="preserve">diplomové </w:t>
      </w:r>
      <w:r>
        <w:rPr>
          <w:rFonts w:ascii="Times New Roman" w:hAnsi="Times New Roman"/>
        </w:rPr>
        <w:t xml:space="preserve">práce. </w:t>
      </w: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IV.</w:t>
      </w: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 xml:space="preserve">Klasifikace práce </w:t>
      </w:r>
    </w:p>
    <w:p w:rsidR="00293417" w:rsidRPr="00F512FA" w:rsidRDefault="00293417" w:rsidP="00293417">
      <w:pPr>
        <w:autoSpaceDE w:val="0"/>
        <w:autoSpaceDN w:val="0"/>
        <w:adjustRightInd w:val="0"/>
        <w:spacing w:line="360" w:lineRule="auto"/>
        <w:jc w:val="center"/>
        <w:rPr>
          <w:rFonts w:ascii="Times New Roman" w:hAnsi="Times New Roman"/>
          <w:b/>
        </w:rPr>
      </w:pPr>
    </w:p>
    <w:p w:rsidR="009F355E" w:rsidRPr="00441D4D" w:rsidRDefault="008D0F5A" w:rsidP="00441D4D">
      <w:pPr>
        <w:autoSpaceDE w:val="0"/>
        <w:autoSpaceDN w:val="0"/>
        <w:adjustRightInd w:val="0"/>
        <w:spacing w:after="240" w:line="360" w:lineRule="auto"/>
        <w:ind w:firstLine="708"/>
        <w:jc w:val="both"/>
        <w:rPr>
          <w:rFonts w:ascii="Times New Roman" w:hAnsi="Times New Roman"/>
        </w:rPr>
      </w:pPr>
      <w:r>
        <w:rPr>
          <w:rFonts w:ascii="Times New Roman" w:hAnsi="Times New Roman"/>
        </w:rPr>
        <w:t>S ohledem na shora uvedené</w:t>
      </w:r>
      <w:r w:rsidR="009F355E" w:rsidRPr="00441D4D">
        <w:rPr>
          <w:rFonts w:ascii="Times New Roman" w:hAnsi="Times New Roman"/>
        </w:rPr>
        <w:t xml:space="preserve"> </w:t>
      </w:r>
      <w:r w:rsidR="009F355E" w:rsidRPr="00441D4D">
        <w:rPr>
          <w:rFonts w:ascii="Times New Roman" w:hAnsi="Times New Roman"/>
          <w:b/>
        </w:rPr>
        <w:t>doporučuji</w:t>
      </w:r>
      <w:r w:rsidR="009F355E" w:rsidRPr="00441D4D">
        <w:rPr>
          <w:rFonts w:ascii="Times New Roman" w:hAnsi="Times New Roman"/>
        </w:rPr>
        <w:t xml:space="preserve"> diplomovou práci k obhajobě a</w:t>
      </w:r>
      <w:r>
        <w:rPr>
          <w:rFonts w:ascii="Times New Roman" w:hAnsi="Times New Roman"/>
        </w:rPr>
        <w:t xml:space="preserve"> s ohledem na průběh obhajoby</w:t>
      </w:r>
      <w:r w:rsidR="009F355E" w:rsidRPr="00441D4D">
        <w:rPr>
          <w:rFonts w:ascii="Times New Roman" w:hAnsi="Times New Roman"/>
        </w:rPr>
        <w:t xml:space="preserve"> navrh</w:t>
      </w:r>
      <w:r>
        <w:rPr>
          <w:rFonts w:ascii="Times New Roman" w:hAnsi="Times New Roman"/>
        </w:rPr>
        <w:t xml:space="preserve">uji hodnocení </w:t>
      </w:r>
      <w:r w:rsidR="009F355E" w:rsidRPr="00441D4D">
        <w:rPr>
          <w:rFonts w:ascii="Times New Roman" w:hAnsi="Times New Roman"/>
        </w:rPr>
        <w:t>„</w:t>
      </w:r>
      <w:r>
        <w:rPr>
          <w:rFonts w:ascii="Times New Roman" w:hAnsi="Times New Roman"/>
          <w:b/>
        </w:rPr>
        <w:t>výborně až velmi dobře</w:t>
      </w:r>
      <w:r w:rsidR="009F355E" w:rsidRPr="00441D4D">
        <w:rPr>
          <w:rFonts w:ascii="Times New Roman" w:hAnsi="Times New Roman"/>
        </w:rPr>
        <w:t xml:space="preserve">“. </w:t>
      </w:r>
    </w:p>
    <w:p w:rsidR="009F355E" w:rsidRDefault="009F355E" w:rsidP="009F355E">
      <w:pPr>
        <w:pStyle w:val="Normlnweb"/>
        <w:spacing w:before="0" w:beforeAutospacing="0" w:after="0" w:afterAutospacing="0" w:line="360" w:lineRule="auto"/>
        <w:jc w:val="both"/>
      </w:pPr>
    </w:p>
    <w:p w:rsidR="009F355E" w:rsidRPr="007B1C2C" w:rsidRDefault="009F355E" w:rsidP="009F355E">
      <w:pPr>
        <w:pStyle w:val="Normlnweb"/>
        <w:spacing w:before="0" w:beforeAutospacing="0" w:after="0" w:afterAutospacing="0" w:line="360" w:lineRule="auto"/>
        <w:rPr>
          <w:b/>
        </w:rPr>
      </w:pPr>
      <w:r w:rsidRPr="007B1C2C">
        <w:rPr>
          <w:b/>
        </w:rPr>
        <w:t xml:space="preserve">Otázky k obhajobě: </w:t>
      </w:r>
    </w:p>
    <w:p w:rsidR="00441D4D" w:rsidRDefault="008D0F5A" w:rsidP="00664E83">
      <w:pPr>
        <w:pStyle w:val="Odstavecseseznamem"/>
        <w:numPr>
          <w:ilvl w:val="0"/>
          <w:numId w:val="5"/>
        </w:numPr>
        <w:autoSpaceDE w:val="0"/>
        <w:autoSpaceDN w:val="0"/>
        <w:adjustRightInd w:val="0"/>
        <w:spacing w:line="360" w:lineRule="auto"/>
        <w:ind w:left="426"/>
        <w:jc w:val="both"/>
        <w:rPr>
          <w:rFonts w:ascii="Times New Roman" w:hAnsi="Times New Roman"/>
        </w:rPr>
      </w:pPr>
      <w:r>
        <w:rPr>
          <w:rFonts w:ascii="Times New Roman" w:hAnsi="Times New Roman"/>
        </w:rPr>
        <w:t>Jaké jsou rozdíly ústavněprávní</w:t>
      </w:r>
      <w:r w:rsidR="00BA334F">
        <w:rPr>
          <w:rFonts w:ascii="Times New Roman" w:hAnsi="Times New Roman"/>
        </w:rPr>
        <w:t>ch limitů pro práva osob ve</w:t>
      </w:r>
      <w:r>
        <w:rPr>
          <w:rFonts w:ascii="Times New Roman" w:hAnsi="Times New Roman"/>
        </w:rPr>
        <w:t xml:space="preserve"> v</w:t>
      </w:r>
      <w:r w:rsidR="00BA334F">
        <w:rPr>
          <w:rFonts w:ascii="Times New Roman" w:hAnsi="Times New Roman"/>
        </w:rPr>
        <w:t>azbě a ve</w:t>
      </w:r>
      <w:r>
        <w:rPr>
          <w:rFonts w:ascii="Times New Roman" w:hAnsi="Times New Roman"/>
        </w:rPr>
        <w:t xml:space="preserve"> výkonu trestu odnětí svobody</w:t>
      </w:r>
      <w:r w:rsidR="00BA334F">
        <w:rPr>
          <w:rFonts w:ascii="Times New Roman" w:hAnsi="Times New Roman"/>
        </w:rPr>
        <w:t>,</w:t>
      </w:r>
      <w:r>
        <w:rPr>
          <w:rFonts w:ascii="Times New Roman" w:hAnsi="Times New Roman"/>
        </w:rPr>
        <w:t xml:space="preserve"> a pro který z těchto dvou institutů jsou tyto limity přísnější.</w:t>
      </w:r>
    </w:p>
    <w:p w:rsidR="007D4919" w:rsidRPr="00664E83" w:rsidRDefault="007D4919" w:rsidP="00664E83">
      <w:pPr>
        <w:pStyle w:val="Odstavecseseznamem"/>
        <w:numPr>
          <w:ilvl w:val="0"/>
          <w:numId w:val="5"/>
        </w:numPr>
        <w:autoSpaceDE w:val="0"/>
        <w:autoSpaceDN w:val="0"/>
        <w:adjustRightInd w:val="0"/>
        <w:spacing w:line="360" w:lineRule="auto"/>
        <w:ind w:left="426"/>
        <w:jc w:val="both"/>
        <w:rPr>
          <w:rFonts w:ascii="Times New Roman" w:hAnsi="Times New Roman"/>
        </w:rPr>
      </w:pPr>
      <w:r>
        <w:rPr>
          <w:rFonts w:ascii="Times New Roman" w:hAnsi="Times New Roman"/>
        </w:rPr>
        <w:t>Jaké jsou ústavní</w:t>
      </w:r>
      <w:r w:rsidR="00BA334F">
        <w:rPr>
          <w:rFonts w:ascii="Times New Roman" w:hAnsi="Times New Roman"/>
        </w:rPr>
        <w:t xml:space="preserve"> limity a</w:t>
      </w:r>
      <w:r>
        <w:rPr>
          <w:rFonts w:ascii="Times New Roman" w:hAnsi="Times New Roman"/>
        </w:rPr>
        <w:t xml:space="preserve"> záruky</w:t>
      </w:r>
      <w:r w:rsidR="00BA334F">
        <w:rPr>
          <w:rFonts w:ascii="Times New Roman" w:hAnsi="Times New Roman"/>
        </w:rPr>
        <w:t xml:space="preserve"> práv</w:t>
      </w:r>
      <w:r>
        <w:rPr>
          <w:rFonts w:ascii="Times New Roman" w:hAnsi="Times New Roman"/>
        </w:rPr>
        <w:t xml:space="preserve"> při použití </w:t>
      </w:r>
      <w:r w:rsidR="008D0F5A">
        <w:rPr>
          <w:rFonts w:ascii="Times New Roman" w:hAnsi="Times New Roman"/>
        </w:rPr>
        <w:t>spoutání pacienta</w:t>
      </w:r>
      <w:r>
        <w:rPr>
          <w:rFonts w:ascii="Times New Roman" w:hAnsi="Times New Roman"/>
        </w:rPr>
        <w:t xml:space="preserve"> ve zdravotním zařízení, který není schopen dát souhlas s hospitalizací?</w:t>
      </w:r>
    </w:p>
    <w:p w:rsidR="00664E83" w:rsidRPr="00441D4D" w:rsidRDefault="00664E83" w:rsidP="00441D4D">
      <w:pPr>
        <w:autoSpaceDE w:val="0"/>
        <w:autoSpaceDN w:val="0"/>
        <w:adjustRightInd w:val="0"/>
        <w:spacing w:line="360" w:lineRule="auto"/>
        <w:ind w:left="66"/>
        <w:jc w:val="both"/>
        <w:rPr>
          <w:rFonts w:ascii="Times New Roman" w:hAnsi="Times New Roman"/>
          <w:b/>
        </w:rPr>
      </w:pPr>
    </w:p>
    <w:p w:rsidR="009D7A03" w:rsidRPr="00F512FA" w:rsidRDefault="009D7A03" w:rsidP="009F355E">
      <w:pPr>
        <w:autoSpaceDE w:val="0"/>
        <w:autoSpaceDN w:val="0"/>
        <w:adjustRightInd w:val="0"/>
        <w:spacing w:line="360" w:lineRule="auto"/>
        <w:jc w:val="center"/>
        <w:rPr>
          <w:rFonts w:ascii="Times New Roman" w:hAnsi="Times New Roman"/>
          <w:b/>
        </w:rPr>
      </w:pPr>
    </w:p>
    <w:p w:rsidR="005667DC" w:rsidRPr="00F512FA" w:rsidRDefault="005667DC" w:rsidP="009F355E">
      <w:pPr>
        <w:spacing w:line="360" w:lineRule="auto"/>
        <w:rPr>
          <w:rFonts w:ascii="Times New Roman" w:eastAsiaTheme="minorHAnsi" w:hAnsi="Times New Roman"/>
          <w:b/>
        </w:rPr>
      </w:pPr>
      <w:r w:rsidRPr="00F512FA">
        <w:rPr>
          <w:rFonts w:ascii="Times New Roman" w:hAnsi="Times New Roman"/>
        </w:rPr>
        <w:t xml:space="preserve">V Plzni dne </w:t>
      </w:r>
      <w:r w:rsidR="001827EF">
        <w:rPr>
          <w:rFonts w:ascii="Times New Roman" w:hAnsi="Times New Roman"/>
        </w:rPr>
        <w:t>1</w:t>
      </w:r>
      <w:r w:rsidR="00D41DDC">
        <w:rPr>
          <w:rFonts w:ascii="Times New Roman" w:hAnsi="Times New Roman"/>
        </w:rPr>
        <w:t>2</w:t>
      </w:r>
      <w:r w:rsidR="00441D4D">
        <w:rPr>
          <w:rFonts w:ascii="Times New Roman" w:hAnsi="Times New Roman"/>
        </w:rPr>
        <w:t>. 4. 2023</w:t>
      </w:r>
    </w:p>
    <w:p w:rsidR="00C840F8" w:rsidRPr="00F512FA" w:rsidRDefault="005A1DAA" w:rsidP="008D0F5A">
      <w:pPr>
        <w:jc w:val="right"/>
        <w:rPr>
          <w:rFonts w:ascii="Times New Roman" w:hAnsi="Times New Roman"/>
        </w:rPr>
      </w:pPr>
      <w:r w:rsidRPr="00001001">
        <w:rPr>
          <w:rFonts w:ascii="Times New Roman" w:eastAsiaTheme="minorHAnsi" w:hAnsi="Times New Roman"/>
        </w:rPr>
        <w:t>JUDr. Pavla Buriánová</w:t>
      </w:r>
      <w:r w:rsidR="00441D4D">
        <w:rPr>
          <w:rFonts w:ascii="Times New Roman" w:eastAsiaTheme="minorHAnsi" w:hAnsi="Times New Roman"/>
        </w:rPr>
        <w:t>, Ph.D.</w:t>
      </w:r>
      <w:r w:rsidRPr="00001001">
        <w:rPr>
          <w:rFonts w:ascii="Times New Roman" w:eastAsiaTheme="minorHAnsi" w:hAnsi="Times New Roman"/>
        </w:rPr>
        <w:t xml:space="preserve"> </w:t>
      </w:r>
    </w:p>
    <w:sectPr w:rsidR="00C840F8" w:rsidRPr="00F512FA" w:rsidSect="006B4783">
      <w:pgSz w:w="11906" w:h="16838"/>
      <w:pgMar w:top="1560"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3DB6"/>
    <w:multiLevelType w:val="hybridMultilevel"/>
    <w:tmpl w:val="5FDAA8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2A41B20"/>
    <w:multiLevelType w:val="hybridMultilevel"/>
    <w:tmpl w:val="588A05D4"/>
    <w:lvl w:ilvl="0" w:tplc="E6AE590C">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540B0059"/>
    <w:multiLevelType w:val="hybridMultilevel"/>
    <w:tmpl w:val="996418F8"/>
    <w:lvl w:ilvl="0" w:tplc="5B08A0DC">
      <w:start w:val="1"/>
      <w:numFmt w:val="decimal"/>
      <w:lvlText w:val="%1."/>
      <w:lvlJc w:val="left"/>
      <w:pPr>
        <w:ind w:left="720" w:hanging="360"/>
      </w:pPr>
      <w:rPr>
        <w:rFonts w:ascii="Garamond" w:eastAsia="Calibri"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8C734B"/>
    <w:multiLevelType w:val="hybridMultilevel"/>
    <w:tmpl w:val="996418F8"/>
    <w:lvl w:ilvl="0" w:tplc="5B08A0DC">
      <w:start w:val="1"/>
      <w:numFmt w:val="decimal"/>
      <w:lvlText w:val="%1."/>
      <w:lvlJc w:val="left"/>
      <w:pPr>
        <w:ind w:left="720" w:hanging="360"/>
      </w:pPr>
      <w:rPr>
        <w:rFonts w:ascii="Garamond" w:eastAsia="Calibri"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C2E5162"/>
    <w:multiLevelType w:val="hybridMultilevel"/>
    <w:tmpl w:val="5216A148"/>
    <w:lvl w:ilvl="0" w:tplc="DFDEDEEA">
      <w:start w:val="1"/>
      <w:numFmt w:val="decimal"/>
      <w:lvlText w:val="%1."/>
      <w:lvlJc w:val="left"/>
      <w:pPr>
        <w:ind w:left="1428" w:hanging="360"/>
      </w:pPr>
      <w:rPr>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03"/>
    <w:rsid w:val="00001001"/>
    <w:rsid w:val="00031E2A"/>
    <w:rsid w:val="00064C1D"/>
    <w:rsid w:val="000A4472"/>
    <w:rsid w:val="000B6D66"/>
    <w:rsid w:val="000D65BF"/>
    <w:rsid w:val="000E15B3"/>
    <w:rsid w:val="001022C1"/>
    <w:rsid w:val="00111B25"/>
    <w:rsid w:val="00123F26"/>
    <w:rsid w:val="00127BBE"/>
    <w:rsid w:val="001303BF"/>
    <w:rsid w:val="00156E62"/>
    <w:rsid w:val="001827EF"/>
    <w:rsid w:val="001A7750"/>
    <w:rsid w:val="001C55EF"/>
    <w:rsid w:val="002111F1"/>
    <w:rsid w:val="00257960"/>
    <w:rsid w:val="00293417"/>
    <w:rsid w:val="00296469"/>
    <w:rsid w:val="002B0C65"/>
    <w:rsid w:val="002B298C"/>
    <w:rsid w:val="003168CC"/>
    <w:rsid w:val="00360DF1"/>
    <w:rsid w:val="00393B57"/>
    <w:rsid w:val="003A1559"/>
    <w:rsid w:val="003B48F0"/>
    <w:rsid w:val="003E0FF0"/>
    <w:rsid w:val="00413693"/>
    <w:rsid w:val="00441D4D"/>
    <w:rsid w:val="0047011E"/>
    <w:rsid w:val="004B4D51"/>
    <w:rsid w:val="004C0B91"/>
    <w:rsid w:val="004D65C5"/>
    <w:rsid w:val="004F2F46"/>
    <w:rsid w:val="00503695"/>
    <w:rsid w:val="00523C36"/>
    <w:rsid w:val="005667DC"/>
    <w:rsid w:val="005A1DAA"/>
    <w:rsid w:val="005B47DD"/>
    <w:rsid w:val="005D0037"/>
    <w:rsid w:val="005E1A70"/>
    <w:rsid w:val="005F2AED"/>
    <w:rsid w:val="005F622E"/>
    <w:rsid w:val="00637792"/>
    <w:rsid w:val="00664E83"/>
    <w:rsid w:val="00693866"/>
    <w:rsid w:val="006A1813"/>
    <w:rsid w:val="006B4783"/>
    <w:rsid w:val="006C1902"/>
    <w:rsid w:val="00720252"/>
    <w:rsid w:val="00722544"/>
    <w:rsid w:val="00742E30"/>
    <w:rsid w:val="0076661D"/>
    <w:rsid w:val="007B1C2C"/>
    <w:rsid w:val="007B63D8"/>
    <w:rsid w:val="007D4919"/>
    <w:rsid w:val="007E6C17"/>
    <w:rsid w:val="007F2CDF"/>
    <w:rsid w:val="0081059D"/>
    <w:rsid w:val="0081306C"/>
    <w:rsid w:val="00814911"/>
    <w:rsid w:val="008156BD"/>
    <w:rsid w:val="00820806"/>
    <w:rsid w:val="0086200F"/>
    <w:rsid w:val="0087405E"/>
    <w:rsid w:val="0087559A"/>
    <w:rsid w:val="00876417"/>
    <w:rsid w:val="008931A8"/>
    <w:rsid w:val="008A20C5"/>
    <w:rsid w:val="008B478B"/>
    <w:rsid w:val="008B57F3"/>
    <w:rsid w:val="008D0F5A"/>
    <w:rsid w:val="00914E94"/>
    <w:rsid w:val="00924DF5"/>
    <w:rsid w:val="00962B14"/>
    <w:rsid w:val="00970CBE"/>
    <w:rsid w:val="009845B3"/>
    <w:rsid w:val="009B1D9A"/>
    <w:rsid w:val="009C402A"/>
    <w:rsid w:val="009D6355"/>
    <w:rsid w:val="009D7A03"/>
    <w:rsid w:val="009F355E"/>
    <w:rsid w:val="00A134E7"/>
    <w:rsid w:val="00A72ECB"/>
    <w:rsid w:val="00A86031"/>
    <w:rsid w:val="00AB2342"/>
    <w:rsid w:val="00AB2916"/>
    <w:rsid w:val="00AB2D28"/>
    <w:rsid w:val="00AD07C3"/>
    <w:rsid w:val="00B45DCA"/>
    <w:rsid w:val="00B73B33"/>
    <w:rsid w:val="00B854DD"/>
    <w:rsid w:val="00B97E1D"/>
    <w:rsid w:val="00BA334F"/>
    <w:rsid w:val="00C4039F"/>
    <w:rsid w:val="00C81056"/>
    <w:rsid w:val="00C840F8"/>
    <w:rsid w:val="00C860F7"/>
    <w:rsid w:val="00C91118"/>
    <w:rsid w:val="00CA550E"/>
    <w:rsid w:val="00CB6DEE"/>
    <w:rsid w:val="00CE0F8E"/>
    <w:rsid w:val="00CF5C4B"/>
    <w:rsid w:val="00D0559C"/>
    <w:rsid w:val="00D06421"/>
    <w:rsid w:val="00D31BF1"/>
    <w:rsid w:val="00D377FB"/>
    <w:rsid w:val="00D41DDC"/>
    <w:rsid w:val="00D97913"/>
    <w:rsid w:val="00DC716F"/>
    <w:rsid w:val="00E26DA1"/>
    <w:rsid w:val="00E93903"/>
    <w:rsid w:val="00EC1F49"/>
    <w:rsid w:val="00EC5930"/>
    <w:rsid w:val="00EC6F29"/>
    <w:rsid w:val="00F2088C"/>
    <w:rsid w:val="00F45E98"/>
    <w:rsid w:val="00F512FA"/>
    <w:rsid w:val="00F57C60"/>
    <w:rsid w:val="00F709DA"/>
    <w:rsid w:val="00F96FBC"/>
    <w:rsid w:val="00FA68B1"/>
    <w:rsid w:val="00FB1DE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BEF0B-7FAD-4E05-967F-152AC794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7A03"/>
    <w:pPr>
      <w:spacing w:after="0" w:line="240" w:lineRule="auto"/>
    </w:pPr>
    <w:rPr>
      <w:rFonts w:ascii="Calibri" w:eastAsia="Calibri"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D7A03"/>
    <w:pPr>
      <w:ind w:left="720"/>
      <w:contextualSpacing/>
    </w:pPr>
  </w:style>
  <w:style w:type="paragraph" w:customStyle="1" w:styleId="Default">
    <w:name w:val="Default"/>
    <w:rsid w:val="009D7A03"/>
    <w:pPr>
      <w:autoSpaceDE w:val="0"/>
      <w:autoSpaceDN w:val="0"/>
      <w:adjustRightInd w:val="0"/>
      <w:spacing w:after="0" w:line="240" w:lineRule="auto"/>
    </w:pPr>
    <w:rPr>
      <w:rFonts w:ascii="Garamond" w:eastAsia="Times New Roman" w:hAnsi="Garamond" w:cs="Garamond"/>
      <w:color w:val="000000"/>
      <w:sz w:val="24"/>
      <w:szCs w:val="24"/>
      <w:lang w:eastAsia="cs-CZ"/>
    </w:rPr>
  </w:style>
  <w:style w:type="paragraph" w:styleId="Textbubliny">
    <w:name w:val="Balloon Text"/>
    <w:basedOn w:val="Normln"/>
    <w:link w:val="TextbublinyChar"/>
    <w:uiPriority w:val="99"/>
    <w:semiHidden/>
    <w:unhideWhenUsed/>
    <w:rsid w:val="00CB6D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6DEE"/>
    <w:rPr>
      <w:rFonts w:ascii="Segoe UI" w:eastAsia="Calibri" w:hAnsi="Segoe UI" w:cs="Segoe UI"/>
      <w:sz w:val="18"/>
      <w:szCs w:val="18"/>
    </w:rPr>
  </w:style>
  <w:style w:type="paragraph" w:styleId="Normlnweb">
    <w:name w:val="Normal (Web)"/>
    <w:basedOn w:val="Normln"/>
    <w:uiPriority w:val="99"/>
    <w:unhideWhenUsed/>
    <w:rsid w:val="004F2F46"/>
    <w:pPr>
      <w:spacing w:before="100" w:beforeAutospacing="1" w:after="100" w:afterAutospacing="1"/>
    </w:pPr>
    <w:rPr>
      <w:rFonts w:ascii="Times New Roman" w:eastAsia="Times New Roman" w:hAnsi="Times New Roman"/>
      <w:lang w:eastAsia="cs-CZ"/>
    </w:rPr>
  </w:style>
  <w:style w:type="character" w:customStyle="1" w:styleId="-wm-gmail-apple-converted-space">
    <w:name w:val="-wm-gmail-apple-converted-space"/>
    <w:basedOn w:val="Standardnpsmoodstavce"/>
    <w:rsid w:val="004F2F46"/>
  </w:style>
  <w:style w:type="character" w:styleId="Zdraznn">
    <w:name w:val="Emphasis"/>
    <w:basedOn w:val="Standardnpsmoodstavce"/>
    <w:uiPriority w:val="20"/>
    <w:qFormat/>
    <w:rsid w:val="004F2F46"/>
    <w:rPr>
      <w:i/>
      <w:iCs/>
    </w:rPr>
  </w:style>
  <w:style w:type="character" w:customStyle="1" w:styleId="markedcontent">
    <w:name w:val="markedcontent"/>
    <w:basedOn w:val="Standardnpsmoodstavce"/>
    <w:rsid w:val="0082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40468740">
      <w:bodyDiv w:val="1"/>
      <w:marLeft w:val="0"/>
      <w:marRight w:val="0"/>
      <w:marTop w:val="0"/>
      <w:marBottom w:val="0"/>
      <w:divBdr>
        <w:top w:val="none" w:sz="0" w:space="0" w:color="auto"/>
        <w:left w:val="none" w:sz="0" w:space="0" w:color="auto"/>
        <w:bottom w:val="none" w:sz="0" w:space="0" w:color="auto"/>
        <w:right w:val="none" w:sz="0" w:space="0" w:color="auto"/>
      </w:divBdr>
      <w:divsChild>
        <w:div w:id="1698042041">
          <w:marLeft w:val="0"/>
          <w:marRight w:val="0"/>
          <w:marTop w:val="0"/>
          <w:marBottom w:val="0"/>
          <w:divBdr>
            <w:top w:val="none" w:sz="0" w:space="0" w:color="auto"/>
            <w:left w:val="none" w:sz="0" w:space="0" w:color="auto"/>
            <w:bottom w:val="none" w:sz="0" w:space="0" w:color="auto"/>
            <w:right w:val="none" w:sz="0" w:space="0" w:color="auto"/>
          </w:divBdr>
        </w:div>
      </w:divsChild>
    </w:div>
    <w:div w:id="490802049">
      <w:bodyDiv w:val="1"/>
      <w:marLeft w:val="0"/>
      <w:marRight w:val="0"/>
      <w:marTop w:val="0"/>
      <w:marBottom w:val="0"/>
      <w:divBdr>
        <w:top w:val="none" w:sz="0" w:space="0" w:color="auto"/>
        <w:left w:val="none" w:sz="0" w:space="0" w:color="auto"/>
        <w:bottom w:val="none" w:sz="0" w:space="0" w:color="auto"/>
        <w:right w:val="none" w:sz="0" w:space="0" w:color="auto"/>
      </w:divBdr>
      <w:divsChild>
        <w:div w:id="1362590005">
          <w:marLeft w:val="0"/>
          <w:marRight w:val="0"/>
          <w:marTop w:val="0"/>
          <w:marBottom w:val="0"/>
          <w:divBdr>
            <w:top w:val="none" w:sz="0" w:space="0" w:color="auto"/>
            <w:left w:val="none" w:sz="0" w:space="0" w:color="auto"/>
            <w:bottom w:val="none" w:sz="0" w:space="0" w:color="auto"/>
            <w:right w:val="none" w:sz="0" w:space="0" w:color="auto"/>
          </w:divBdr>
        </w:div>
      </w:divsChild>
    </w:div>
    <w:div w:id="671569726">
      <w:bodyDiv w:val="1"/>
      <w:marLeft w:val="0"/>
      <w:marRight w:val="0"/>
      <w:marTop w:val="0"/>
      <w:marBottom w:val="0"/>
      <w:divBdr>
        <w:top w:val="none" w:sz="0" w:space="0" w:color="auto"/>
        <w:left w:val="none" w:sz="0" w:space="0" w:color="auto"/>
        <w:bottom w:val="none" w:sz="0" w:space="0" w:color="auto"/>
        <w:right w:val="none" w:sz="0" w:space="0" w:color="auto"/>
      </w:divBdr>
    </w:div>
    <w:div w:id="11998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4859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Zmeková</dc:creator>
  <cp:lastModifiedBy>Ivana Jurčová</cp:lastModifiedBy>
  <cp:revision>2</cp:revision>
  <cp:lastPrinted>2023-04-17T09:59:00Z</cp:lastPrinted>
  <dcterms:created xsi:type="dcterms:W3CDTF">2023-04-17T09:59:00Z</dcterms:created>
  <dcterms:modified xsi:type="dcterms:W3CDTF">2023-04-17T09:59:00Z</dcterms:modified>
</cp:coreProperties>
</file>