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06" w:rsidRDefault="00043E06" w:rsidP="00043E0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6DE73F9" wp14:editId="4F1418B5">
            <wp:simplePos x="0" y="0"/>
            <wp:positionH relativeFrom="margin">
              <wp:posOffset>-523451</wp:posOffset>
            </wp:positionH>
            <wp:positionV relativeFrom="paragraph">
              <wp:posOffset>0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2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E06" w:rsidRDefault="00043E06" w:rsidP="00043E0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43E06" w:rsidRPr="00460AEB" w:rsidRDefault="00043E06" w:rsidP="00043E0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043E06" w:rsidRPr="00460AEB" w:rsidRDefault="00043E06" w:rsidP="00043E0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043E06" w:rsidRPr="00D33532" w:rsidRDefault="00043E06" w:rsidP="00043E0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43E06" w:rsidRPr="00141626" w:rsidRDefault="00043E06" w:rsidP="00043E0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UMĚNÍ V DESIGNU</w:t>
      </w:r>
    </w:p>
    <w:p w:rsidR="00043E06" w:rsidRPr="00141626" w:rsidRDefault="00043E06" w:rsidP="00043E0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43E06" w:rsidRPr="00141626" w:rsidRDefault="00043E06" w:rsidP="00043E0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Monika HELLEROVÁ</w:t>
      </w:r>
    </w:p>
    <w:p w:rsidR="00043E06" w:rsidRPr="00141626" w:rsidRDefault="00043E06" w:rsidP="00043E0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43E06" w:rsidRPr="00141626" w:rsidRDefault="00043E06" w:rsidP="00043E06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Design, specializace Design nábytku a interiéru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043E06" w:rsidRPr="00141626" w:rsidRDefault="00043E06" w:rsidP="00043E0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43E06" w:rsidRDefault="00043E06" w:rsidP="00043E0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043E06" w:rsidRDefault="00043E06" w:rsidP="00043E0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43E06" w:rsidRDefault="00043E06" w:rsidP="00043E0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043E06" w:rsidRPr="00141626" w:rsidRDefault="00043E06" w:rsidP="00043E0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043E06" w:rsidRPr="00706598" w:rsidRDefault="00194723" w:rsidP="00043E0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Práce Moniky Hellerové odkazuje na principy </w:t>
      </w:r>
      <w:r w:rsidR="00DB66A9">
        <w:rPr>
          <w:rFonts w:ascii="Garamond" w:hAnsi="Garamond"/>
          <w:sz w:val="24"/>
          <w:szCs w:val="24"/>
        </w:rPr>
        <w:t xml:space="preserve">uměleckého směru </w:t>
      </w:r>
      <w:r>
        <w:rPr>
          <w:rFonts w:ascii="Garamond" w:hAnsi="Garamond"/>
          <w:sz w:val="24"/>
          <w:szCs w:val="24"/>
        </w:rPr>
        <w:t>Brutalizmu, kde se snaží o</w:t>
      </w:r>
      <w:r w:rsidR="00A1721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hledání materiálové alternativy k neekologickému betonu, a</w:t>
      </w:r>
      <w:r w:rsidR="00B35161">
        <w:rPr>
          <w:rFonts w:ascii="Garamond" w:hAnsi="Garamond"/>
          <w:sz w:val="24"/>
          <w:szCs w:val="24"/>
        </w:rPr>
        <w:t xml:space="preserve"> přitom</w:t>
      </w:r>
      <w:r>
        <w:rPr>
          <w:rFonts w:ascii="Garamond" w:hAnsi="Garamond"/>
          <w:sz w:val="24"/>
          <w:szCs w:val="24"/>
        </w:rPr>
        <w:t xml:space="preserve"> zachování obj</w:t>
      </w:r>
      <w:r w:rsidR="00A1721E">
        <w:rPr>
          <w:rFonts w:ascii="Garamond" w:hAnsi="Garamond"/>
          <w:sz w:val="24"/>
          <w:szCs w:val="24"/>
        </w:rPr>
        <w:t>emných prvků typických pro tento směr</w:t>
      </w:r>
      <w:r>
        <w:rPr>
          <w:rFonts w:ascii="Garamond" w:hAnsi="Garamond"/>
          <w:sz w:val="24"/>
          <w:szCs w:val="24"/>
        </w:rPr>
        <w:t xml:space="preserve">. </w:t>
      </w:r>
      <w:r w:rsidR="00A1721E">
        <w:rPr>
          <w:rFonts w:ascii="Garamond" w:hAnsi="Garamond"/>
          <w:sz w:val="24"/>
          <w:szCs w:val="24"/>
        </w:rPr>
        <w:t xml:space="preserve">Toho se ji povedlo dosáhnout v praktické </w:t>
      </w:r>
      <w:r w:rsidR="00D7018C">
        <w:rPr>
          <w:rFonts w:ascii="Garamond" w:hAnsi="Garamond"/>
          <w:sz w:val="24"/>
          <w:szCs w:val="24"/>
        </w:rPr>
        <w:t>části,</w:t>
      </w:r>
      <w:r w:rsidR="00A1721E">
        <w:rPr>
          <w:rFonts w:ascii="Garamond" w:hAnsi="Garamond"/>
          <w:sz w:val="24"/>
          <w:szCs w:val="24"/>
        </w:rPr>
        <w:t xml:space="preserve"> a </w:t>
      </w:r>
      <w:r w:rsidR="00B35161">
        <w:rPr>
          <w:rFonts w:ascii="Garamond" w:hAnsi="Garamond"/>
          <w:sz w:val="24"/>
          <w:szCs w:val="24"/>
        </w:rPr>
        <w:t xml:space="preserve">proto </w:t>
      </w:r>
      <w:r w:rsidR="00A1721E">
        <w:rPr>
          <w:rFonts w:ascii="Garamond" w:hAnsi="Garamond"/>
          <w:sz w:val="24"/>
          <w:szCs w:val="24"/>
        </w:rPr>
        <w:t>cíl považuji za splněný.</w:t>
      </w:r>
    </w:p>
    <w:p w:rsidR="00043E06" w:rsidRPr="00141626" w:rsidRDefault="00043E06" w:rsidP="00043E0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0740BA" w:rsidRDefault="00B35161" w:rsidP="00043E0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Nosnou myšlenkou práce je p</w:t>
      </w:r>
      <w:r w:rsidR="00634697">
        <w:rPr>
          <w:rFonts w:ascii="Garamond" w:hAnsi="Garamond"/>
          <w:sz w:val="24"/>
          <w:szCs w:val="24"/>
        </w:rPr>
        <w:t xml:space="preserve">octa </w:t>
      </w:r>
      <w:proofErr w:type="spellStart"/>
      <w:r w:rsidR="00634697">
        <w:rPr>
          <w:rFonts w:ascii="Garamond" w:hAnsi="Garamond"/>
          <w:sz w:val="24"/>
          <w:szCs w:val="24"/>
        </w:rPr>
        <w:t>brutalistické</w:t>
      </w:r>
      <w:proofErr w:type="spellEnd"/>
      <w:r w:rsidR="00634697">
        <w:rPr>
          <w:rFonts w:ascii="Garamond" w:hAnsi="Garamond"/>
          <w:sz w:val="24"/>
          <w:szCs w:val="24"/>
        </w:rPr>
        <w:t xml:space="preserve"> architektuře a </w:t>
      </w:r>
      <w:r w:rsidR="00D7018C">
        <w:rPr>
          <w:rFonts w:ascii="Garamond" w:hAnsi="Garamond"/>
          <w:sz w:val="24"/>
          <w:szCs w:val="24"/>
        </w:rPr>
        <w:t>současně</w:t>
      </w:r>
      <w:r w:rsidR="00634697">
        <w:rPr>
          <w:rFonts w:ascii="Garamond" w:hAnsi="Garamond"/>
          <w:sz w:val="24"/>
          <w:szCs w:val="24"/>
        </w:rPr>
        <w:t xml:space="preserve"> její kritika</w:t>
      </w:r>
      <w:r w:rsidR="000740BA">
        <w:rPr>
          <w:rFonts w:ascii="Garamond" w:hAnsi="Garamond"/>
          <w:sz w:val="24"/>
          <w:szCs w:val="24"/>
        </w:rPr>
        <w:t>, kde se v současnosti na opravu</w:t>
      </w:r>
      <w:r>
        <w:rPr>
          <w:rFonts w:ascii="Garamond" w:hAnsi="Garamond"/>
          <w:sz w:val="24"/>
          <w:szCs w:val="24"/>
        </w:rPr>
        <w:t xml:space="preserve"> staveb</w:t>
      </w:r>
      <w:r w:rsidR="000740BA">
        <w:rPr>
          <w:rFonts w:ascii="Garamond" w:hAnsi="Garamond"/>
          <w:sz w:val="24"/>
          <w:szCs w:val="24"/>
        </w:rPr>
        <w:t xml:space="preserve"> používá nový beton, který představuje ekologickou zátěž. </w:t>
      </w:r>
      <w:r w:rsidR="00043E06" w:rsidRPr="00706598">
        <w:rPr>
          <w:rFonts w:ascii="Garamond" w:hAnsi="Garamond"/>
          <w:sz w:val="24"/>
          <w:szCs w:val="24"/>
        </w:rPr>
        <w:t xml:space="preserve"> </w:t>
      </w:r>
      <w:r w:rsidR="000740BA">
        <w:rPr>
          <w:rFonts w:ascii="Garamond" w:hAnsi="Garamond"/>
          <w:sz w:val="24"/>
          <w:szCs w:val="24"/>
        </w:rPr>
        <w:t xml:space="preserve">Tyto způsoby jsou snad opodstatněné na záchranu historických budov, ale v nových realizacích jsou v mnoha případech nesmyslné. </w:t>
      </w:r>
    </w:p>
    <w:p w:rsidR="00555BCB" w:rsidRDefault="000740BA" w:rsidP="00043E0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Představené dílo studentky proto vyzývá k omezení spotřeby betonu v realizacích, kde to není nevyhnutelné a v případě </w:t>
      </w:r>
      <w:r w:rsidR="00B35161">
        <w:rPr>
          <w:rFonts w:ascii="Garamond" w:hAnsi="Garamond"/>
          <w:sz w:val="24"/>
          <w:szCs w:val="24"/>
        </w:rPr>
        <w:t xml:space="preserve">použití betonu v nábytku do interiéru </w:t>
      </w:r>
      <w:r>
        <w:rPr>
          <w:rFonts w:ascii="Garamond" w:hAnsi="Garamond"/>
          <w:sz w:val="24"/>
          <w:szCs w:val="24"/>
        </w:rPr>
        <w:t>za absolutně neekologické.</w:t>
      </w:r>
    </w:p>
    <w:p w:rsidR="00555BCB" w:rsidRDefault="000740BA" w:rsidP="00043E0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Přichází se svojí vizi použití alternativní suroviny – hlíny, která odkazuje na tradiční postupy, a přitom zachovává typické objemy brutalizmu. </w:t>
      </w:r>
      <w:proofErr w:type="gramStart"/>
      <w:r>
        <w:rPr>
          <w:rFonts w:ascii="Garamond" w:hAnsi="Garamond"/>
          <w:sz w:val="24"/>
          <w:szCs w:val="24"/>
        </w:rPr>
        <w:t>Výslední</w:t>
      </w:r>
      <w:proofErr w:type="gramEnd"/>
      <w:r>
        <w:rPr>
          <w:rFonts w:ascii="Garamond" w:hAnsi="Garamond"/>
          <w:sz w:val="24"/>
          <w:szCs w:val="24"/>
        </w:rPr>
        <w:t xml:space="preserve"> nábytek není řešením, osciluje na hranici mezi uměleckým objektem a funkčním nábytkem. Z hlediska ergonomie, stálosti materiálu a manipulace s ním, je řešení při nejmenším diskutabilní, vystihuje však celkovou myšlenku</w:t>
      </w:r>
      <w:r w:rsidR="00555BCB">
        <w:rPr>
          <w:rFonts w:ascii="Garamond" w:hAnsi="Garamond"/>
          <w:sz w:val="24"/>
          <w:szCs w:val="24"/>
        </w:rPr>
        <w:t xml:space="preserve"> a z toho důvodu oceňuji neotřelý přístup k problematice.</w:t>
      </w:r>
    </w:p>
    <w:p w:rsidR="00043E06" w:rsidRDefault="00555BCB" w:rsidP="00043E0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 dotazníkového šetření studentky vyplynulo, že fakt, že je beton zodpovědný </w:t>
      </w:r>
      <w:r w:rsidR="00B35161">
        <w:rPr>
          <w:rFonts w:ascii="Garamond" w:hAnsi="Garamond"/>
          <w:sz w:val="24"/>
          <w:szCs w:val="24"/>
        </w:rPr>
        <w:t xml:space="preserve">za </w:t>
      </w:r>
      <w:r>
        <w:rPr>
          <w:rFonts w:ascii="Garamond" w:hAnsi="Garamond"/>
          <w:sz w:val="24"/>
          <w:szCs w:val="24"/>
        </w:rPr>
        <w:t>značný podíl uhlíkových emisí, není veřejnosti ani zdaleka tam známý, dal by se její projekt považovat za osvětový. Pochopitelně je zde nutné věnovat značné úsilí propagaci a poskytnout mnoho dalších praktických příkladů použití dusané hlíny, což v tomto stádium práce dosaženo není.</w:t>
      </w:r>
    </w:p>
    <w:p w:rsidR="00555BCB" w:rsidRPr="00706598" w:rsidRDefault="00555BCB" w:rsidP="00043E0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Navzdory výhradám, považuji projekt za smysluplný</w:t>
      </w:r>
      <w:r w:rsidR="00214768">
        <w:rPr>
          <w:rFonts w:ascii="Garamond" w:hAnsi="Garamond"/>
          <w:sz w:val="24"/>
          <w:szCs w:val="24"/>
        </w:rPr>
        <w:t xml:space="preserve"> a dobře nasměrován. Velice oceňuji, že si studentka osvojila techniku dusání hlíny, která </w:t>
      </w:r>
      <w:r w:rsidR="00B35161">
        <w:rPr>
          <w:rFonts w:ascii="Garamond" w:hAnsi="Garamond"/>
          <w:sz w:val="24"/>
          <w:szCs w:val="24"/>
        </w:rPr>
        <w:t>se sice nezdá</w:t>
      </w:r>
      <w:r w:rsidR="00214768">
        <w:rPr>
          <w:rFonts w:ascii="Garamond" w:hAnsi="Garamond"/>
          <w:sz w:val="24"/>
          <w:szCs w:val="24"/>
        </w:rPr>
        <w:t xml:space="preserve"> vysoce náročná, ale určitě </w:t>
      </w:r>
      <w:r w:rsidR="00B35161">
        <w:rPr>
          <w:rFonts w:ascii="Garamond" w:hAnsi="Garamond"/>
          <w:sz w:val="24"/>
          <w:szCs w:val="24"/>
        </w:rPr>
        <w:t xml:space="preserve">pro laika </w:t>
      </w:r>
      <w:r w:rsidR="00214768">
        <w:rPr>
          <w:rFonts w:ascii="Garamond" w:hAnsi="Garamond"/>
          <w:sz w:val="24"/>
          <w:szCs w:val="24"/>
        </w:rPr>
        <w:t xml:space="preserve">vyžaduje zkušenosti a </w:t>
      </w:r>
      <w:r w:rsidR="00B35161">
        <w:rPr>
          <w:rFonts w:ascii="Garamond" w:hAnsi="Garamond"/>
          <w:sz w:val="24"/>
          <w:szCs w:val="24"/>
        </w:rPr>
        <w:t>nespočet pokusů při testování. Rovněž oceňuji jednotlivé detaily na použité probarvené MDF a hliněných válců</w:t>
      </w:r>
      <w:r w:rsidR="00F837A5">
        <w:rPr>
          <w:rFonts w:ascii="Garamond" w:hAnsi="Garamond"/>
          <w:sz w:val="24"/>
          <w:szCs w:val="24"/>
        </w:rPr>
        <w:t xml:space="preserve">. Celkový dojem z předložené práce je za </w:t>
      </w:r>
      <w:proofErr w:type="gramStart"/>
      <w:r w:rsidR="00F837A5">
        <w:rPr>
          <w:rFonts w:ascii="Garamond" w:hAnsi="Garamond"/>
          <w:sz w:val="24"/>
          <w:szCs w:val="24"/>
        </w:rPr>
        <w:t>mně</w:t>
      </w:r>
      <w:proofErr w:type="gramEnd"/>
      <w:r w:rsidR="00F837A5">
        <w:rPr>
          <w:rFonts w:ascii="Garamond" w:hAnsi="Garamond"/>
          <w:sz w:val="24"/>
          <w:szCs w:val="24"/>
        </w:rPr>
        <w:t xml:space="preserve"> pozitivní.</w:t>
      </w:r>
    </w:p>
    <w:p w:rsidR="00043E06" w:rsidRPr="00B35161" w:rsidRDefault="00043E06" w:rsidP="00043E0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043E06" w:rsidRPr="00207C1D" w:rsidRDefault="00043E06" w:rsidP="00043E0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043E06" w:rsidRPr="00706598" w:rsidRDefault="00706598" w:rsidP="00043E06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Předložená práce není plagiátem.</w:t>
      </w:r>
    </w:p>
    <w:p w:rsidR="00043E06" w:rsidRPr="00287C07" w:rsidRDefault="00043E06" w:rsidP="00043E0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043E06" w:rsidRPr="00706598" w:rsidRDefault="00043E06" w:rsidP="00043E0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706598">
        <w:rPr>
          <w:rFonts w:ascii="Garamond" w:hAnsi="Garamond"/>
          <w:sz w:val="24"/>
          <w:szCs w:val="24"/>
        </w:rPr>
        <w:t xml:space="preserve">Navrhovaná známka: </w:t>
      </w:r>
      <w:r w:rsidR="00D7018C">
        <w:rPr>
          <w:rFonts w:ascii="Garamond" w:hAnsi="Garamond"/>
          <w:sz w:val="24"/>
          <w:szCs w:val="24"/>
        </w:rPr>
        <w:t>1- výborně</w:t>
      </w:r>
    </w:p>
    <w:p w:rsidR="00043E06" w:rsidRPr="00141626" w:rsidRDefault="00043E06" w:rsidP="00043E0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43E06" w:rsidRDefault="00043E06" w:rsidP="00043E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84463C">
        <w:rPr>
          <w:rFonts w:ascii="Garamond" w:hAnsi="Garamond"/>
          <w:b/>
          <w:sz w:val="24"/>
          <w:szCs w:val="24"/>
        </w:rPr>
        <w:t xml:space="preserve"> </w:t>
      </w:r>
      <w:r w:rsidR="0084463C">
        <w:rPr>
          <w:rFonts w:ascii="Garamond" w:hAnsi="Garamond"/>
          <w:b/>
          <w:sz w:val="24"/>
          <w:szCs w:val="24"/>
        </w:rPr>
        <w:t>21. 5. 2023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043E06" w:rsidRPr="00141626" w:rsidRDefault="00043E06" w:rsidP="00043E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43E06" w:rsidRDefault="00043E06" w:rsidP="00043E06">
      <w:pPr>
        <w:rPr>
          <w:rFonts w:ascii="Garamond" w:hAnsi="Garamond"/>
        </w:rPr>
      </w:pPr>
    </w:p>
    <w:p w:rsidR="00043E06" w:rsidRDefault="00043E06" w:rsidP="00043E06">
      <w:pPr>
        <w:rPr>
          <w:rFonts w:ascii="Garamond" w:hAnsi="Garamond"/>
        </w:rPr>
      </w:pPr>
    </w:p>
    <w:p w:rsidR="00043E06" w:rsidRDefault="00043E06" w:rsidP="00043E06">
      <w:pPr>
        <w:rPr>
          <w:rFonts w:ascii="Garamond" w:hAnsi="Garamond"/>
        </w:rPr>
      </w:pPr>
    </w:p>
    <w:p w:rsidR="00043E06" w:rsidRDefault="00043E06" w:rsidP="00043E06">
      <w:pPr>
        <w:rPr>
          <w:rFonts w:ascii="Garamond" w:hAnsi="Garamond"/>
        </w:rPr>
      </w:pPr>
    </w:p>
    <w:p w:rsidR="00043E06" w:rsidRDefault="00043E06" w:rsidP="00043E0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DF559C" w:rsidRDefault="00DF559C"/>
    <w:sectPr w:rsidR="00DF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06"/>
    <w:rsid w:val="00043E06"/>
    <w:rsid w:val="000740BA"/>
    <w:rsid w:val="00194723"/>
    <w:rsid w:val="00214768"/>
    <w:rsid w:val="00555BCB"/>
    <w:rsid w:val="005A3D21"/>
    <w:rsid w:val="00634697"/>
    <w:rsid w:val="00706598"/>
    <w:rsid w:val="00786347"/>
    <w:rsid w:val="0084463C"/>
    <w:rsid w:val="00A1721E"/>
    <w:rsid w:val="00B35161"/>
    <w:rsid w:val="00D7018C"/>
    <w:rsid w:val="00DB66A9"/>
    <w:rsid w:val="00DF559C"/>
    <w:rsid w:val="00F8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5211"/>
  <w15:chartTrackingRefBased/>
  <w15:docId w15:val="{9A0BEAAB-6B50-459D-A0DD-AF4085AA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43E0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43E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2023-05-22T10:30:00Z</dcterms:created>
  <dcterms:modified xsi:type="dcterms:W3CDTF">2023-05-22T10:30:00Z</dcterms:modified>
</cp:coreProperties>
</file>