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93" w:rsidRDefault="00133293" w:rsidP="00133293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2283D1" wp14:editId="3627C743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93" w:rsidRDefault="00133293" w:rsidP="0013329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33293" w:rsidRPr="00460AEB" w:rsidRDefault="00133293" w:rsidP="0013329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33293" w:rsidRPr="00460AEB" w:rsidRDefault="00133293" w:rsidP="0013329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33293" w:rsidRPr="00D33532" w:rsidRDefault="00133293" w:rsidP="00133293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33293" w:rsidRPr="00141626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PRAKTICKÝ DEKOR</w:t>
      </w:r>
    </w:p>
    <w:p w:rsidR="00133293" w:rsidRPr="00141626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33293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Emma NAAROVÁ</w:t>
      </w:r>
    </w:p>
    <w:p w:rsidR="00133293" w:rsidRPr="00141626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33293" w:rsidRDefault="00133293" w:rsidP="0013329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133293" w:rsidRPr="00141626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33293" w:rsidRPr="00C377F5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133293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33293" w:rsidRDefault="00133293" w:rsidP="0013329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133293" w:rsidRPr="00141626" w:rsidRDefault="00133293" w:rsidP="0013329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33293" w:rsidRPr="00983455" w:rsidRDefault="00983455" w:rsidP="0013329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983455">
        <w:rPr>
          <w:rFonts w:ascii="Garamond" w:hAnsi="Garamond" w:cs="Arial"/>
          <w:i/>
          <w:color w:val="000000"/>
          <w:sz w:val="24"/>
          <w:szCs w:val="24"/>
        </w:rPr>
        <w:t>Deklarovaný cíl byl splněn.</w:t>
      </w:r>
    </w:p>
    <w:p w:rsidR="00133293" w:rsidRPr="00141626" w:rsidRDefault="00133293" w:rsidP="0013329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763E9D" w:rsidRDefault="00133293" w:rsidP="00763E9D">
      <w:pPr>
        <w:pStyle w:val="Normlnweb"/>
        <w:spacing w:before="0" w:beforeAutospacing="0" w:after="0" w:afterAutospacing="0"/>
        <w:ind w:left="284"/>
        <w:rPr>
          <w:rFonts w:ascii="Garamond" w:hAnsi="Garamond" w:cs="Arial"/>
          <w:i/>
          <w:color w:val="000000"/>
        </w:rPr>
      </w:pPr>
      <w:r w:rsidRPr="00763E9D">
        <w:rPr>
          <w:rFonts w:ascii="Garamond" w:hAnsi="Garamond"/>
          <w:i/>
        </w:rPr>
        <w:t> </w:t>
      </w:r>
      <w:r w:rsidR="00763E9D" w:rsidRPr="00763E9D">
        <w:rPr>
          <w:rFonts w:ascii="Garamond" w:hAnsi="Garamond" w:cs="Arial"/>
          <w:i/>
          <w:color w:val="000000"/>
        </w:rPr>
        <w:t>Studentka E</w:t>
      </w:r>
      <w:r w:rsidR="00763E9D">
        <w:rPr>
          <w:rFonts w:ascii="Garamond" w:hAnsi="Garamond" w:cs="Arial"/>
          <w:i/>
          <w:color w:val="000000"/>
        </w:rPr>
        <w:t>mma Naa</w:t>
      </w:r>
      <w:r w:rsidR="00763E9D" w:rsidRPr="00763E9D">
        <w:rPr>
          <w:rFonts w:ascii="Garamond" w:hAnsi="Garamond" w:cs="Arial"/>
          <w:i/>
          <w:color w:val="000000"/>
        </w:rPr>
        <w:t>rová se ve své závěrečné práci zabývá vytvářením vhodných životních podmínek pro hmyz v</w:t>
      </w:r>
      <w:r w:rsidR="00763E9D">
        <w:rPr>
          <w:rFonts w:ascii="Garamond" w:hAnsi="Garamond" w:cs="Arial"/>
          <w:i/>
          <w:color w:val="000000"/>
        </w:rPr>
        <w:t> </w:t>
      </w:r>
      <w:r w:rsidR="00763E9D" w:rsidRPr="00763E9D">
        <w:rPr>
          <w:rFonts w:ascii="Garamond" w:hAnsi="Garamond" w:cs="Arial"/>
          <w:i/>
          <w:color w:val="000000"/>
        </w:rPr>
        <w:t>přímém styku s lidskými stavbami.</w:t>
      </w:r>
      <w:r w:rsidR="00763E9D">
        <w:rPr>
          <w:rFonts w:ascii="Garamond" w:hAnsi="Garamond" w:cs="Arial"/>
          <w:i/>
          <w:color w:val="000000"/>
        </w:rPr>
        <w:t xml:space="preserve"> </w:t>
      </w:r>
      <w:r w:rsidR="00763E9D" w:rsidRPr="00763E9D">
        <w:rPr>
          <w:rFonts w:ascii="Garamond" w:hAnsi="Garamond" w:cs="Arial"/>
          <w:i/>
          <w:color w:val="000000"/>
        </w:rPr>
        <w:t xml:space="preserve">Vychází z předchozích vlastních zkušeností, představuje obsáhlou rešerši dostupných řešení </w:t>
      </w:r>
      <w:r w:rsidR="00763E9D">
        <w:rPr>
          <w:rFonts w:ascii="Garamond" w:hAnsi="Garamond" w:cs="Arial"/>
          <w:i/>
          <w:color w:val="000000"/>
        </w:rPr>
        <w:t xml:space="preserve">a </w:t>
      </w:r>
      <w:r w:rsidR="00763E9D" w:rsidRPr="00763E9D">
        <w:rPr>
          <w:rFonts w:ascii="Garamond" w:hAnsi="Garamond" w:cs="Arial"/>
          <w:i/>
          <w:color w:val="000000"/>
        </w:rPr>
        <w:t>popisuje jednotliv</w:t>
      </w:r>
      <w:r w:rsidR="00763E9D">
        <w:rPr>
          <w:rFonts w:ascii="Garamond" w:hAnsi="Garamond" w:cs="Arial"/>
          <w:i/>
          <w:color w:val="000000"/>
        </w:rPr>
        <w:t>é přístupy tvorby k hmyzím příbytkům</w:t>
      </w:r>
      <w:r w:rsidR="00763E9D" w:rsidRPr="00763E9D">
        <w:rPr>
          <w:rFonts w:ascii="Garamond" w:hAnsi="Garamond" w:cs="Arial"/>
          <w:i/>
          <w:color w:val="000000"/>
        </w:rPr>
        <w:t>.</w:t>
      </w:r>
    </w:p>
    <w:p w:rsid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Práce samotná vychází ze zkoumání dekoru, pokouší se následně aplikovat dekorativní prvky na stavební díly s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 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účelem zlepšit životní podmínky hmyzu.</w:t>
      </w: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Trochu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 xml:space="preserve"> mi chybí detailnější popis cílové skupiny, především cílený na jednotlivé druhy hmyzu a vysvětlení, jakým přírodním si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tuacím se navržené řešení podobají a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 xml:space="preserve"> proč by teoreticky měl h</w:t>
      </w:r>
      <w:r w:rsidR="00983455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myz ta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to místa vyhledávat a</w:t>
      </w:r>
      <w:r w:rsidR="00983455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 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jaké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 xml:space="preserve"> jsou přibližné nároky na jednotlivá stanoviště a situační podmínky. </w:t>
      </w: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 xml:space="preserve">V době vypracovávání této práce nebylo možné díky ročnímu období 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plně otestovat navržený výrobek. D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oufám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,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 xml:space="preserve"> že v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 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době obhajoby už bude mít studentka pozitivní hmyzí reference, dokazují účelnost navrženého řešení.</w:t>
      </w: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lastRenderedPageBreak/>
        <w:t>Nápady s úpravou běžných stavebních prvků na insect-friendly řešení mi přijdou velmi zajímavé, možná realizace snadno proveditelná. Stálo by za to přemýšlet, jak navrhované řešení promítnout do již běžně sehnatelných stavebních pr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vků, a například tyto ú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pravy aplikovat formou návodu nebo určité šablony v</w:t>
      </w:r>
      <w:r w:rsidR="00983455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 </w:t>
      </w: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domácích podmínkách. Nebo je takto přímo upravovat a bez nutnosti vytvářet zcela nové produkty, n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a které jsou potřeba nové formy a nové výrobní procesy.</w:t>
      </w: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 </w:t>
      </w: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Předložená práce je kvalitně strukturovaná,  cíl práce i pracovní metody jsou zde jasně vysvětleny. Textová část pečlivě zpracována, úprava textu je standardní.</w:t>
      </w: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</w:p>
    <w:p w:rsidR="00763E9D" w:rsidRPr="00763E9D" w:rsidRDefault="00763E9D" w:rsidP="00763E9D">
      <w:pPr>
        <w:spacing w:after="0" w:line="240" w:lineRule="auto"/>
        <w:ind w:left="284"/>
        <w:rPr>
          <w:rFonts w:ascii="Garamond" w:eastAsia="Times New Roman" w:hAnsi="Garamond"/>
          <w:i/>
          <w:sz w:val="24"/>
          <w:szCs w:val="24"/>
          <w:lang w:eastAsia="cs-CZ"/>
        </w:rPr>
      </w:pPr>
      <w:r w:rsidRPr="00763E9D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Model je kvalitně zpracovaný, dobře nafocený a proveden v reálných materiálech.</w:t>
      </w:r>
    </w:p>
    <w:p w:rsidR="00133293" w:rsidRDefault="00133293" w:rsidP="00763E9D">
      <w:pPr>
        <w:spacing w:after="120" w:line="360" w:lineRule="auto"/>
        <w:ind w:left="284"/>
        <w:rPr>
          <w:rFonts w:ascii="Garamond" w:hAnsi="Garamond"/>
          <w:i/>
          <w:sz w:val="24"/>
          <w:szCs w:val="24"/>
        </w:rPr>
      </w:pPr>
    </w:p>
    <w:p w:rsidR="00133293" w:rsidRPr="00207C1D" w:rsidRDefault="00133293" w:rsidP="0013329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33293" w:rsidRPr="00763E9D" w:rsidRDefault="00763E9D" w:rsidP="00763E9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  <w:r w:rsidRPr="00763E9D">
        <w:rPr>
          <w:rFonts w:ascii="Garamond" w:hAnsi="Garamond"/>
          <w:i/>
          <w:sz w:val="24"/>
          <w:szCs w:val="24"/>
        </w:rPr>
        <w:t xml:space="preserve">Dílo není plagiátem. </w:t>
      </w:r>
    </w:p>
    <w:p w:rsidR="00133293" w:rsidRPr="00287C07" w:rsidRDefault="00133293" w:rsidP="001332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83455" w:rsidRDefault="00983455" w:rsidP="00983455">
      <w:pPr>
        <w:spacing w:after="0" w:line="240" w:lineRule="auto"/>
        <w:ind w:firstLine="284"/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</w:pPr>
      <w:r w:rsidRPr="00983455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Navržená známka: Výborně s</w:t>
      </w:r>
      <w:r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 </w:t>
      </w:r>
      <w:r w:rsidRPr="00983455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podmínkou</w:t>
      </w:r>
    </w:p>
    <w:p w:rsidR="00983455" w:rsidRPr="00983455" w:rsidRDefault="00983455" w:rsidP="00983455">
      <w:pPr>
        <w:spacing w:after="0" w:line="240" w:lineRule="auto"/>
        <w:ind w:firstLine="284"/>
        <w:rPr>
          <w:rFonts w:ascii="Garamond" w:eastAsia="Times New Roman" w:hAnsi="Garamond"/>
          <w:i/>
          <w:sz w:val="24"/>
          <w:szCs w:val="24"/>
          <w:lang w:eastAsia="cs-CZ"/>
        </w:rPr>
      </w:pPr>
    </w:p>
    <w:p w:rsidR="00983455" w:rsidRPr="00983455" w:rsidRDefault="00983455" w:rsidP="00983455">
      <w:pPr>
        <w:numPr>
          <w:ilvl w:val="0"/>
          <w:numId w:val="2"/>
        </w:numPr>
        <w:spacing w:after="0" w:line="240" w:lineRule="auto"/>
        <w:ind w:hanging="294"/>
        <w:textAlignment w:val="baseline"/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</w:pPr>
      <w:r w:rsidRPr="00983455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Vysvětlení vhodných stanovišť - příklad severovýchodní chladnější stanoviště je vhodnější pro určitý druh hmyzu..</w:t>
      </w:r>
    </w:p>
    <w:p w:rsidR="00983455" w:rsidRPr="00983455" w:rsidRDefault="00983455" w:rsidP="00983455">
      <w:pPr>
        <w:numPr>
          <w:ilvl w:val="0"/>
          <w:numId w:val="2"/>
        </w:numPr>
        <w:spacing w:after="0" w:line="240" w:lineRule="auto"/>
        <w:ind w:hanging="294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83455">
        <w:rPr>
          <w:rFonts w:ascii="Garamond" w:eastAsia="Times New Roman" w:hAnsi="Garamond" w:cs="Arial"/>
          <w:i/>
          <w:color w:val="000000"/>
          <w:sz w:val="24"/>
          <w:szCs w:val="24"/>
          <w:lang w:eastAsia="cs-CZ"/>
        </w:rPr>
        <w:t>Předložené dobrých hmyzích referencí</w:t>
      </w:r>
      <w:r w:rsidRPr="00983455">
        <w:rPr>
          <w:rFonts w:ascii="Arial" w:eastAsia="Times New Roman" w:hAnsi="Arial" w:cs="Arial"/>
          <w:color w:val="000000"/>
          <w:lang w:eastAsia="cs-CZ"/>
        </w:rPr>
        <w:t>.</w:t>
      </w:r>
    </w:p>
    <w:p w:rsidR="00133293" w:rsidRPr="00141626" w:rsidRDefault="00133293" w:rsidP="0013329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33293" w:rsidRDefault="00133293" w:rsidP="00133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83455">
        <w:rPr>
          <w:rFonts w:ascii="Garamond" w:hAnsi="Garamond"/>
          <w:b/>
          <w:sz w:val="24"/>
          <w:szCs w:val="24"/>
        </w:rPr>
        <w:t xml:space="preserve"> 19. 5. 2023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133293" w:rsidRPr="00141626" w:rsidRDefault="00133293" w:rsidP="00133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33293" w:rsidRDefault="00133293" w:rsidP="00133293">
      <w:pPr>
        <w:rPr>
          <w:rFonts w:ascii="Garamond" w:hAnsi="Garamond"/>
        </w:rPr>
      </w:pPr>
    </w:p>
    <w:p w:rsidR="00133293" w:rsidRDefault="00133293" w:rsidP="00133293">
      <w:pPr>
        <w:rPr>
          <w:rFonts w:ascii="Garamond" w:hAnsi="Garamond"/>
        </w:rPr>
      </w:pPr>
    </w:p>
    <w:p w:rsidR="00133293" w:rsidRDefault="00133293" w:rsidP="00133293">
      <w:pPr>
        <w:rPr>
          <w:rFonts w:ascii="Garamond" w:hAnsi="Garamond"/>
        </w:rPr>
      </w:pPr>
    </w:p>
    <w:p w:rsidR="00133293" w:rsidRDefault="00133293" w:rsidP="00133293">
      <w:pPr>
        <w:rPr>
          <w:rFonts w:ascii="Garamond" w:hAnsi="Garamond"/>
        </w:rPr>
      </w:pPr>
    </w:p>
    <w:p w:rsidR="00133293" w:rsidRDefault="00133293" w:rsidP="00133293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560716" w:rsidRDefault="00560716"/>
    <w:sectPr w:rsidR="0056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2BFE"/>
    <w:multiLevelType w:val="multilevel"/>
    <w:tmpl w:val="B18A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3"/>
    <w:rsid w:val="00133293"/>
    <w:rsid w:val="00560716"/>
    <w:rsid w:val="00763E9D"/>
    <w:rsid w:val="00983455"/>
    <w:rsid w:val="00E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34C5-81F6-4C87-8B28-AEEE9B5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3329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32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32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6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2023-05-22T14:32:00Z</dcterms:created>
  <dcterms:modified xsi:type="dcterms:W3CDTF">2023-05-22T14:32:00Z</dcterms:modified>
</cp:coreProperties>
</file>