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10EB" w14:textId="77777777" w:rsidR="0009106E" w:rsidRPr="00BC3507" w:rsidRDefault="00DF40CA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Oponentský posudek</w:t>
      </w:r>
    </w:p>
    <w:p w14:paraId="4F8A0EB1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7E6277EF" w14:textId="42B858BE" w:rsidR="0009106E" w:rsidRPr="00BC3507" w:rsidRDefault="00B14F9E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bakalářské</w:t>
      </w:r>
      <w:r w:rsidR="00DF40CA">
        <w:rPr>
          <w:rFonts w:ascii="Arial" w:hAnsi="Arial" w:cs="Arial"/>
          <w:sz w:val="28"/>
          <w:szCs w:val="28"/>
        </w:rPr>
        <w:t xml:space="preserve"> práce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Michala Doležala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22A011A6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71D1D0AA" w14:textId="141EFB24" w:rsidR="00BC3507" w:rsidRPr="00BC3507" w:rsidRDefault="00601ABF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B14F9E">
        <w:rPr>
          <w:rFonts w:ascii="Arial" w:hAnsi="Arial" w:cs="Arial"/>
          <w:b/>
          <w:sz w:val="28"/>
          <w:szCs w:val="28"/>
        </w:rPr>
        <w:t>Odpovědnost prezidenta České republiky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193EEEEA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1E6042E1" w14:textId="77777777" w:rsidR="0009106E" w:rsidRDefault="0009106E" w:rsidP="0009106E">
      <w:pPr>
        <w:jc w:val="both"/>
        <w:rPr>
          <w:rFonts w:ascii="Arial" w:hAnsi="Arial" w:cs="Arial"/>
        </w:rPr>
      </w:pPr>
    </w:p>
    <w:p w14:paraId="6DF26A3B" w14:textId="54842BA8" w:rsidR="00BC3507" w:rsidRDefault="001744F1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</w:t>
      </w:r>
      <w:r w:rsidR="008B659A">
        <w:rPr>
          <w:rFonts w:ascii="Arial" w:hAnsi="Arial" w:cs="Arial"/>
        </w:rPr>
        <w:t xml:space="preserve">uzovaná </w:t>
      </w:r>
      <w:r w:rsidR="00B14F9E">
        <w:rPr>
          <w:rFonts w:ascii="Arial" w:hAnsi="Arial" w:cs="Arial"/>
        </w:rPr>
        <w:t>bakalářská</w:t>
      </w:r>
      <w:r w:rsidR="008B659A">
        <w:rPr>
          <w:rFonts w:ascii="Arial" w:hAnsi="Arial" w:cs="Arial"/>
        </w:rPr>
        <w:t xml:space="preserve"> prác</w:t>
      </w:r>
      <w:r w:rsidR="002A32B0">
        <w:rPr>
          <w:rFonts w:ascii="Arial" w:hAnsi="Arial" w:cs="Arial"/>
        </w:rPr>
        <w:t>e je věnovaná problematice, která neustále poutá pozornost nejen</w:t>
      </w:r>
      <w:r w:rsidR="00293736">
        <w:rPr>
          <w:rFonts w:ascii="Arial" w:hAnsi="Arial" w:cs="Arial"/>
        </w:rPr>
        <w:t xml:space="preserve"> odborné veřejnosti. </w:t>
      </w:r>
      <w:r w:rsidR="0023279B">
        <w:rPr>
          <w:rFonts w:ascii="Arial" w:hAnsi="Arial" w:cs="Arial"/>
        </w:rPr>
        <w:t>Je třeba uvést, že předložená bakalářská práce je přepracovanou verzí v minulosti neobhájené bakalářské práce na dané téma</w:t>
      </w:r>
      <w:r w:rsidR="007A5274">
        <w:rPr>
          <w:rFonts w:ascii="Arial" w:hAnsi="Arial" w:cs="Arial"/>
        </w:rPr>
        <w:t>.</w:t>
      </w:r>
      <w:r w:rsidR="0023279B">
        <w:rPr>
          <w:rFonts w:ascii="Arial" w:hAnsi="Arial" w:cs="Arial"/>
        </w:rPr>
        <w:t xml:space="preserve"> Pozitivně hodnotím, že se bakalant tentokrát již více zaměřil na téma své práce.</w:t>
      </w:r>
    </w:p>
    <w:p w14:paraId="07E257FE" w14:textId="77777777" w:rsidR="005D70E4" w:rsidRPr="005D70E4" w:rsidRDefault="005D70E4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5D70E4">
        <w:rPr>
          <w:rFonts w:ascii="Arial" w:hAnsi="Arial" w:cs="Arial"/>
          <w:b/>
        </w:rPr>
        <w:t xml:space="preserve">Formální </w:t>
      </w:r>
      <w:r w:rsidR="00FD5EA6">
        <w:rPr>
          <w:rFonts w:ascii="Arial" w:hAnsi="Arial" w:cs="Arial"/>
          <w:b/>
        </w:rPr>
        <w:t xml:space="preserve">a stylistická </w:t>
      </w:r>
      <w:r w:rsidRPr="005D70E4">
        <w:rPr>
          <w:rFonts w:ascii="Arial" w:hAnsi="Arial" w:cs="Arial"/>
          <w:b/>
        </w:rPr>
        <w:t>stránka:</w:t>
      </w:r>
    </w:p>
    <w:p w14:paraId="384D0B22" w14:textId="0D863C4F" w:rsidR="009A0CF1" w:rsidRDefault="005D70E4" w:rsidP="00C9745B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Posuzovaná </w:t>
      </w:r>
      <w:r w:rsidR="0000315E">
        <w:rPr>
          <w:rFonts w:ascii="Arial" w:hAnsi="Arial" w:cs="Arial"/>
        </w:rPr>
        <w:t>bakalářská</w:t>
      </w:r>
      <w:r w:rsidR="00CC3F61">
        <w:rPr>
          <w:rFonts w:ascii="Arial" w:hAnsi="Arial" w:cs="Arial"/>
        </w:rPr>
        <w:t xml:space="preserve"> práce je rozdělena do </w:t>
      </w:r>
      <w:r w:rsidR="0023279B">
        <w:rPr>
          <w:rFonts w:ascii="Arial" w:hAnsi="Arial" w:cs="Arial"/>
        </w:rPr>
        <w:t>čtyř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 obsah</w:t>
      </w:r>
      <w:r>
        <w:rPr>
          <w:rFonts w:ascii="Arial" w:hAnsi="Arial" w:cs="Arial"/>
        </w:rPr>
        <w:t xml:space="preserve">, </w:t>
      </w:r>
      <w:r w:rsidR="00236391">
        <w:rPr>
          <w:rFonts w:ascii="Arial" w:hAnsi="Arial" w:cs="Arial"/>
        </w:rPr>
        <w:t xml:space="preserve">úvod, závěr, </w:t>
      </w:r>
      <w:r w:rsidR="007A5274">
        <w:rPr>
          <w:rFonts w:ascii="Arial" w:hAnsi="Arial" w:cs="Arial"/>
        </w:rPr>
        <w:t>anglicky psané summary</w:t>
      </w:r>
      <w:r>
        <w:rPr>
          <w:rFonts w:ascii="Arial" w:hAnsi="Arial" w:cs="Arial"/>
        </w:rPr>
        <w:t xml:space="preserve">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236391">
        <w:rPr>
          <w:rFonts w:ascii="Arial" w:hAnsi="Arial" w:cs="Arial"/>
        </w:rPr>
        <w:t xml:space="preserve"> </w:t>
      </w:r>
      <w:r w:rsidR="0000315E">
        <w:rPr>
          <w:rFonts w:ascii="Arial" w:hAnsi="Arial" w:cs="Arial"/>
        </w:rPr>
        <w:t xml:space="preserve">použité </w:t>
      </w:r>
      <w:r w:rsidR="00236391">
        <w:rPr>
          <w:rFonts w:ascii="Arial" w:hAnsi="Arial" w:cs="Arial"/>
        </w:rPr>
        <w:t>literatury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1A1C08">
        <w:rPr>
          <w:rFonts w:ascii="Arial" w:hAnsi="Arial" w:cs="Arial"/>
        </w:rPr>
        <w:t xml:space="preserve">Čítá celkem </w:t>
      </w:r>
      <w:r w:rsidR="0023279B">
        <w:rPr>
          <w:rFonts w:ascii="Arial" w:hAnsi="Arial" w:cs="Arial"/>
        </w:rPr>
        <w:t>39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 xml:space="preserve">zsahem </w:t>
      </w:r>
      <w:r w:rsidR="001A1C08">
        <w:rPr>
          <w:rFonts w:ascii="Arial" w:hAnsi="Arial" w:cs="Arial"/>
        </w:rPr>
        <w:t xml:space="preserve">tedy </w:t>
      </w:r>
      <w:r w:rsidR="0023279B">
        <w:rPr>
          <w:rFonts w:ascii="Arial" w:hAnsi="Arial" w:cs="Arial"/>
        </w:rPr>
        <w:t>splňuje požadavky na bakalářské práce kladené.</w:t>
      </w:r>
      <w:r w:rsidR="004A56EB">
        <w:rPr>
          <w:rFonts w:ascii="Arial" w:hAnsi="Arial" w:cs="Arial"/>
        </w:rPr>
        <w:t xml:space="preserve"> </w:t>
      </w:r>
      <w:r w:rsidR="00956CAA">
        <w:rPr>
          <w:rFonts w:ascii="Arial" w:hAnsi="Arial" w:cs="Arial"/>
        </w:rPr>
        <w:t xml:space="preserve">Z formálního hlediska </w:t>
      </w:r>
      <w:r w:rsidR="00C9745B">
        <w:rPr>
          <w:rFonts w:ascii="Arial" w:hAnsi="Arial" w:cs="Arial"/>
        </w:rPr>
        <w:t xml:space="preserve">vykazuje práce </w:t>
      </w:r>
      <w:r w:rsidR="0023279B">
        <w:rPr>
          <w:rFonts w:ascii="Arial" w:hAnsi="Arial" w:cs="Arial"/>
        </w:rPr>
        <w:t xml:space="preserve">opět </w:t>
      </w:r>
      <w:r w:rsidR="00C9745B">
        <w:rPr>
          <w:rFonts w:ascii="Arial" w:hAnsi="Arial" w:cs="Arial"/>
        </w:rPr>
        <w:t>určité</w:t>
      </w:r>
      <w:r w:rsidR="00D60D75">
        <w:rPr>
          <w:rFonts w:ascii="Arial" w:hAnsi="Arial" w:cs="Arial"/>
        </w:rPr>
        <w:t xml:space="preserve"> nedostatky</w:t>
      </w:r>
      <w:r w:rsidR="0023279B">
        <w:rPr>
          <w:rFonts w:ascii="Arial" w:hAnsi="Arial" w:cs="Arial"/>
        </w:rPr>
        <w:t>. Bakalant měl rozhodně opět věnovat větší pozornost závěrečné redakci práce, jsou v ní totiž překlepy, stylistické nedostatky a vytýkám i nejedno</w:t>
      </w:r>
      <w:r w:rsidR="00594CBE">
        <w:rPr>
          <w:rFonts w:ascii="Arial" w:hAnsi="Arial" w:cs="Arial"/>
        </w:rPr>
        <w:t>tné formátování</w:t>
      </w:r>
      <w:r w:rsidR="005556B0">
        <w:rPr>
          <w:rFonts w:ascii="Arial" w:hAnsi="Arial" w:cs="Arial"/>
        </w:rPr>
        <w:t xml:space="preserve">. K formální stránce tedy mám </w:t>
      </w:r>
      <w:r w:rsidR="00594CBE">
        <w:rPr>
          <w:rFonts w:ascii="Arial" w:hAnsi="Arial" w:cs="Arial"/>
        </w:rPr>
        <w:t xml:space="preserve">opět </w:t>
      </w:r>
      <w:r w:rsidR="005556B0">
        <w:rPr>
          <w:rFonts w:ascii="Arial" w:hAnsi="Arial" w:cs="Arial"/>
        </w:rPr>
        <w:t>výraznější připomínky.</w:t>
      </w:r>
      <w:r w:rsidR="009332DB">
        <w:rPr>
          <w:rFonts w:ascii="Arial" w:hAnsi="Arial" w:cs="Arial"/>
        </w:rPr>
        <w:t xml:space="preserve"> Její nedostatečná závěrečná redakce rozhodně přispívá ke snížení celkového hodnocení posuzované práce.</w:t>
      </w:r>
    </w:p>
    <w:p w14:paraId="7EB0D936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6189DFDB" w14:textId="7CC5DAF1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>u</w:t>
      </w:r>
      <w:r w:rsidR="005556B0">
        <w:rPr>
          <w:rFonts w:ascii="Arial" w:hAnsi="Arial" w:cs="Arial"/>
        </w:rPr>
        <w:t xml:space="preserve">, bakalant se zabývá </w:t>
      </w:r>
      <w:r w:rsidR="00594CBE">
        <w:rPr>
          <w:rFonts w:ascii="Arial" w:hAnsi="Arial" w:cs="Arial"/>
        </w:rPr>
        <w:t>sice</w:t>
      </w:r>
      <w:r w:rsidR="005556B0">
        <w:rPr>
          <w:rFonts w:ascii="Arial" w:hAnsi="Arial" w:cs="Arial"/>
        </w:rPr>
        <w:t xml:space="preserve"> širší problematikou, rozebírá</w:t>
      </w:r>
      <w:r w:rsidR="00594CBE">
        <w:rPr>
          <w:rFonts w:ascii="Arial" w:hAnsi="Arial" w:cs="Arial"/>
        </w:rPr>
        <w:t xml:space="preserve"> opět</w:t>
      </w:r>
      <w:r w:rsidR="00A44DE9">
        <w:rPr>
          <w:rFonts w:ascii="Arial" w:hAnsi="Arial" w:cs="Arial"/>
        </w:rPr>
        <w:t xml:space="preserve"> postavení a pravomoci prezidenta</w:t>
      </w:r>
      <w:r w:rsidR="00594CBE">
        <w:rPr>
          <w:rFonts w:ascii="Arial" w:hAnsi="Arial" w:cs="Arial"/>
        </w:rPr>
        <w:t>, ovšem posílil části, které se týkají odpovědnosti prezidenta republiky</w:t>
      </w:r>
      <w:r w:rsidR="004514D4">
        <w:rPr>
          <w:rFonts w:ascii="Arial" w:hAnsi="Arial" w:cs="Arial"/>
        </w:rPr>
        <w:t xml:space="preserve">. Práci bych zhodnotila jako </w:t>
      </w:r>
      <w:r w:rsidR="00594CBE">
        <w:rPr>
          <w:rFonts w:ascii="Arial" w:hAnsi="Arial" w:cs="Arial"/>
        </w:rPr>
        <w:t>poměrně</w:t>
      </w:r>
      <w:r w:rsidR="004514D4">
        <w:rPr>
          <w:rFonts w:ascii="Arial" w:hAnsi="Arial" w:cs="Arial"/>
        </w:rPr>
        <w:t xml:space="preserve"> přehlednou informaci o daném tématu, jedná se </w:t>
      </w:r>
      <w:r w:rsidR="00594CBE">
        <w:rPr>
          <w:rFonts w:ascii="Arial" w:hAnsi="Arial" w:cs="Arial"/>
        </w:rPr>
        <w:t>však o práci stále velmi výrazně popisnou</w:t>
      </w:r>
      <w:r w:rsidR="004514D4">
        <w:rPr>
          <w:rFonts w:ascii="Arial" w:hAnsi="Arial" w:cs="Arial"/>
        </w:rPr>
        <w:t>. V práci se rovněž neobjevují n</w:t>
      </w:r>
      <w:r w:rsidR="00934202">
        <w:rPr>
          <w:rFonts w:ascii="Arial" w:hAnsi="Arial" w:cs="Arial"/>
        </w:rPr>
        <w:t>ávrhy de lege ferenda</w:t>
      </w:r>
      <w:r w:rsidR="00594CBE">
        <w:rPr>
          <w:rFonts w:ascii="Arial" w:hAnsi="Arial" w:cs="Arial"/>
        </w:rPr>
        <w:t>, ani další postřehy či myšlenky bakalanta</w:t>
      </w:r>
      <w:r w:rsidR="00934202">
        <w:rPr>
          <w:rFonts w:ascii="Arial" w:hAnsi="Arial" w:cs="Arial"/>
        </w:rPr>
        <w:t>.</w:t>
      </w:r>
      <w:r w:rsidR="00A44DE9">
        <w:rPr>
          <w:rFonts w:ascii="Arial" w:hAnsi="Arial" w:cs="Arial"/>
        </w:rPr>
        <w:t xml:space="preserve"> </w:t>
      </w:r>
      <w:r w:rsidR="00594CBE">
        <w:rPr>
          <w:rFonts w:ascii="Arial" w:hAnsi="Arial" w:cs="Arial"/>
        </w:rPr>
        <w:t>K první kapitole mám opět ty samé připomínky jako v minulém posudku, neboť bakalant stále nadužívá jednoho stále se opakujícího zdroje a kvalifikační p</w:t>
      </w:r>
      <w:r w:rsidR="00FD529D">
        <w:rPr>
          <w:rFonts w:ascii="Arial" w:hAnsi="Arial" w:cs="Arial"/>
        </w:rPr>
        <w:t>ráce.</w:t>
      </w:r>
    </w:p>
    <w:p w14:paraId="015DBC7D" w14:textId="23592404" w:rsidR="00AB6350" w:rsidRDefault="00A44DE9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Úvod práce obsahuje předepsané náležitosti.</w:t>
      </w:r>
      <w:r w:rsidR="003D5409">
        <w:rPr>
          <w:rFonts w:ascii="Arial" w:hAnsi="Arial" w:cs="Arial"/>
        </w:rPr>
        <w:t xml:space="preserve"> Další kapitoly vcelku logicky mapují problematiku prezidenta republiky, od jeho postavení a pravomocí, přes odpovědnost, až po ústavní žalobu na prezidenta. </w:t>
      </w:r>
      <w:r w:rsidR="00FD529D">
        <w:rPr>
          <w:rFonts w:ascii="Arial" w:hAnsi="Arial" w:cs="Arial"/>
        </w:rPr>
        <w:t xml:space="preserve">Jako poněkud nelogicky zařazenou hodnotím kapitolu čtvrtou, která má zřejmě představovat komparativní prvek, ovšem </w:t>
      </w:r>
      <w:r w:rsidR="00FD529D">
        <w:rPr>
          <w:rFonts w:ascii="Arial" w:hAnsi="Arial" w:cs="Arial"/>
        </w:rPr>
        <w:lastRenderedPageBreak/>
        <w:t>ne příliš systematicky použitý. V závěru práce bakalant shrnuje poznatky, ke kterým dospěl.</w:t>
      </w:r>
    </w:p>
    <w:p w14:paraId="6F4B7B4E" w14:textId="58B1C22E" w:rsidR="00F577CD" w:rsidRDefault="00F577CD" w:rsidP="00B06D27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3DC658CC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7D494E84" w14:textId="72D19552" w:rsidR="00555764" w:rsidRDefault="00B06D27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Bakalant používá standardní fond odborné literatury (včetně cizojazyčné) a rovněž standardně ho využívá. </w:t>
      </w:r>
      <w:r w:rsidR="00180E51">
        <w:rPr>
          <w:rFonts w:ascii="Arial" w:hAnsi="Arial" w:cs="Arial"/>
        </w:rPr>
        <w:t xml:space="preserve">Ovšem není možné opomenout, že toto téma již je poměrně bohatě zpracováno, čemuž by měl být fond zdrojů přizpůsoben. </w:t>
      </w:r>
      <w:r w:rsidR="00FD529D">
        <w:rPr>
          <w:rFonts w:ascii="Arial" w:hAnsi="Arial" w:cs="Arial"/>
        </w:rPr>
        <w:t>Opět podotýkám, že postrádám výraznější zařazení komentářové literatury.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 xml:space="preserve">Na použité zdroje </w:t>
      </w:r>
      <w:r w:rsidR="00180E51">
        <w:rPr>
          <w:rFonts w:ascii="Arial" w:hAnsi="Arial" w:cs="Arial"/>
        </w:rPr>
        <w:t xml:space="preserve">bakalant </w:t>
      </w:r>
      <w:r w:rsidR="00FD529D">
        <w:rPr>
          <w:rFonts w:ascii="Arial" w:hAnsi="Arial" w:cs="Arial"/>
        </w:rPr>
        <w:t xml:space="preserve">ne vždy </w:t>
      </w:r>
      <w:r w:rsidR="008E4D2B">
        <w:rPr>
          <w:rFonts w:ascii="Arial" w:hAnsi="Arial" w:cs="Arial"/>
        </w:rPr>
        <w:t>patřičně odkazuje</w:t>
      </w:r>
      <w:r w:rsidR="00FD529D">
        <w:rPr>
          <w:rFonts w:ascii="Arial" w:hAnsi="Arial" w:cs="Arial"/>
        </w:rPr>
        <w:t>, výrazné je to třeba u odkazů na Ústavu ČR</w:t>
      </w:r>
      <w:r w:rsidR="008E4D2B">
        <w:rPr>
          <w:rFonts w:ascii="Arial" w:hAnsi="Arial" w:cs="Arial"/>
        </w:rPr>
        <w:t>.</w:t>
      </w:r>
      <w:r w:rsidR="00FD529D">
        <w:rPr>
          <w:rFonts w:ascii="Arial" w:hAnsi="Arial" w:cs="Arial"/>
        </w:rPr>
        <w:t xml:space="preserve"> Bakalant rovněž nedodržuje citační normu, neboť v odkazech na literaturu neuvádí stránky.</w:t>
      </w:r>
      <w:r w:rsidR="008E4D2B">
        <w:rPr>
          <w:rFonts w:ascii="Arial" w:hAnsi="Arial" w:cs="Arial"/>
        </w:rPr>
        <w:t xml:space="preserve">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hodnotím</w:t>
      </w:r>
      <w:r w:rsidR="00FD529D">
        <w:rPr>
          <w:rFonts w:ascii="Arial" w:hAnsi="Arial" w:cs="Arial"/>
        </w:rPr>
        <w:t xml:space="preserve"> jen s výhradou</w:t>
      </w:r>
      <w:r w:rsidR="00555764">
        <w:rPr>
          <w:rFonts w:ascii="Arial" w:hAnsi="Arial" w:cs="Arial"/>
        </w:rPr>
        <w:t xml:space="preserve">, že </w:t>
      </w:r>
      <w:r w:rsidR="00180E51">
        <w:rPr>
          <w:rFonts w:ascii="Arial" w:hAnsi="Arial" w:cs="Arial"/>
        </w:rPr>
        <w:t>bakalant</w:t>
      </w:r>
      <w:r w:rsidR="00555764">
        <w:rPr>
          <w:rFonts w:ascii="Arial" w:hAnsi="Arial" w:cs="Arial"/>
        </w:rPr>
        <w:t xml:space="preserve"> prokázal</w:t>
      </w:r>
      <w:r w:rsidR="00AF036F">
        <w:rPr>
          <w:rFonts w:ascii="Arial" w:hAnsi="Arial" w:cs="Arial"/>
        </w:rPr>
        <w:t xml:space="preserve"> svou schopnost</w:t>
      </w:r>
      <w:r w:rsidR="00555764">
        <w:rPr>
          <w:rFonts w:ascii="Arial" w:hAnsi="Arial" w:cs="Arial"/>
        </w:rPr>
        <w:t xml:space="preserve"> se zdroji</w:t>
      </w:r>
      <w:r w:rsidR="00AF036F">
        <w:rPr>
          <w:rFonts w:ascii="Arial" w:hAnsi="Arial" w:cs="Arial"/>
        </w:rPr>
        <w:t xml:space="preserve"> pracovat</w:t>
      </w:r>
      <w:r w:rsidR="00555764">
        <w:rPr>
          <w:rFonts w:ascii="Arial" w:hAnsi="Arial" w:cs="Arial"/>
        </w:rPr>
        <w:t>.</w:t>
      </w:r>
    </w:p>
    <w:p w14:paraId="1CE162C1" w14:textId="477D4B76" w:rsidR="00C67710" w:rsidRDefault="00C67710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THESES.CZ vykazuje práce šedesátidvouprocentní shodu, která je však převážně způsobena shodou s původní neobhájenou bakalářskou prací.</w:t>
      </w:r>
    </w:p>
    <w:p w14:paraId="01E120F1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34B96D5C" w14:textId="5C10F016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9746F6">
        <w:rPr>
          <w:rFonts w:ascii="Arial" w:hAnsi="Arial" w:cs="Arial"/>
        </w:rPr>
        <w:t xml:space="preserve">obhajoby doporučuji </w:t>
      </w:r>
      <w:r w:rsidR="00275E8C">
        <w:rPr>
          <w:rFonts w:ascii="Arial" w:hAnsi="Arial" w:cs="Arial"/>
        </w:rPr>
        <w:t>bakalantovi</w:t>
      </w:r>
      <w:r>
        <w:rPr>
          <w:rFonts w:ascii="Arial" w:hAnsi="Arial" w:cs="Arial"/>
        </w:rPr>
        <w:t>, aby se zaměřil na následující:</w:t>
      </w:r>
    </w:p>
    <w:p w14:paraId="48A51FED" w14:textId="380F40BE" w:rsidR="00DC4125" w:rsidRDefault="00FD529D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Jak bakalant hodnotí argumenty Ústavního soudu ČR, které tento vedly k odmítnutí ústavní žaloby na prezidenta Václava Klause?</w:t>
      </w:r>
    </w:p>
    <w:p w14:paraId="3CD81039" w14:textId="4FC378A9" w:rsidR="00E24590" w:rsidRPr="00F961C0" w:rsidRDefault="004914C2" w:rsidP="00F961C0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="00F961C0">
        <w:rPr>
          <w:rFonts w:ascii="Arial" w:hAnsi="Arial" w:cs="Arial"/>
        </w:rPr>
        <w:t>ým způsobem se v minulosti proměnila podoba ústavní žaloby na prezidenta v ČR?</w:t>
      </w:r>
    </w:p>
    <w:p w14:paraId="47F32B1B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6C997D4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0ED284DF" w14:textId="089D4481" w:rsidR="00F577CD" w:rsidRDefault="00FD529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 hodnocení se v podstatě shoduje s hodnocením původní podoby bakalářské práce. </w:t>
      </w:r>
      <w:r w:rsidR="00F577CD">
        <w:rPr>
          <w:rFonts w:ascii="Arial" w:hAnsi="Arial" w:cs="Arial"/>
        </w:rPr>
        <w:t>C</w:t>
      </w:r>
      <w:r w:rsidR="008356A9">
        <w:rPr>
          <w:rFonts w:ascii="Arial" w:hAnsi="Arial" w:cs="Arial"/>
        </w:rPr>
        <w:t>e</w:t>
      </w:r>
      <w:r w:rsidR="005A7FE3">
        <w:rPr>
          <w:rFonts w:ascii="Arial" w:hAnsi="Arial" w:cs="Arial"/>
        </w:rPr>
        <w:t xml:space="preserve">lkově </w:t>
      </w:r>
      <w:r w:rsidR="00F961C0">
        <w:rPr>
          <w:rFonts w:ascii="Arial" w:hAnsi="Arial" w:cs="Arial"/>
        </w:rPr>
        <w:t>bakalářskou</w:t>
      </w:r>
      <w:r w:rsidR="005A7FE3">
        <w:rPr>
          <w:rFonts w:ascii="Arial" w:hAnsi="Arial" w:cs="Arial"/>
        </w:rPr>
        <w:t xml:space="preserve"> práci považuji za logicky členěnou a přehledně podanou informaci o dané </w:t>
      </w:r>
      <w:r w:rsidR="008356A9">
        <w:rPr>
          <w:rFonts w:ascii="Arial" w:hAnsi="Arial" w:cs="Arial"/>
        </w:rPr>
        <w:t>pr</w:t>
      </w:r>
      <w:r w:rsidR="005A7FE3">
        <w:rPr>
          <w:rFonts w:ascii="Arial" w:hAnsi="Arial" w:cs="Arial"/>
        </w:rPr>
        <w:t xml:space="preserve">oblematice, která je však poněkud plochá, </w:t>
      </w:r>
      <w:r>
        <w:rPr>
          <w:rFonts w:ascii="Arial" w:hAnsi="Arial" w:cs="Arial"/>
        </w:rPr>
        <w:t>neboť některé pasáže byly poněkud posíleny, ovšem celá řada nedostatků odstraněna nebyla.</w:t>
      </w:r>
    </w:p>
    <w:p w14:paraId="3D402538" w14:textId="0356D716" w:rsidR="00874B44" w:rsidRDefault="00CA4985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Bakalářskou</w:t>
      </w:r>
      <w:r w:rsidR="00874B44">
        <w:rPr>
          <w:rFonts w:ascii="Arial" w:hAnsi="Arial" w:cs="Arial"/>
        </w:rPr>
        <w:t xml:space="preserve"> práci hodnotím </w:t>
      </w:r>
      <w:r w:rsidR="009D1565">
        <w:rPr>
          <w:rFonts w:ascii="Arial" w:hAnsi="Arial" w:cs="Arial"/>
        </w:rPr>
        <w:t xml:space="preserve">s určitými výše uvedenými výhradami </w:t>
      </w:r>
      <w:r w:rsidR="00874B44">
        <w:rPr>
          <w:rFonts w:ascii="Arial" w:hAnsi="Arial" w:cs="Arial"/>
        </w:rPr>
        <w:t xml:space="preserve">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A7FE3"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 w:rsidR="00874B44" w:rsidRPr="00A86290">
        <w:rPr>
          <w:rFonts w:ascii="Arial" w:hAnsi="Arial" w:cs="Arial"/>
          <w:b/>
        </w:rPr>
        <w:t xml:space="preserve">doporučuji </w:t>
      </w:r>
      <w:r w:rsidR="00874B44" w:rsidRPr="00A86290">
        <w:rPr>
          <w:rFonts w:ascii="Arial" w:hAnsi="Arial" w:cs="Arial"/>
          <w:b/>
        </w:rPr>
        <w:lastRenderedPageBreak/>
        <w:t>k obhajobě</w:t>
      </w:r>
      <w:r w:rsidR="00874B44"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>eň hod</w:t>
      </w:r>
      <w:r w:rsidR="005A7FE3">
        <w:rPr>
          <w:rFonts w:ascii="Arial" w:hAnsi="Arial" w:cs="Arial"/>
        </w:rPr>
        <w:t>nocení prozatím navrhuji</w:t>
      </w:r>
      <w:r>
        <w:rPr>
          <w:rFonts w:ascii="Arial" w:hAnsi="Arial" w:cs="Arial"/>
        </w:rPr>
        <w:t xml:space="preserve"> </w:t>
      </w:r>
      <w:r w:rsidR="009D1565">
        <w:rPr>
          <w:rFonts w:ascii="Arial" w:hAnsi="Arial" w:cs="Arial"/>
        </w:rPr>
        <w:t>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60E0B6C0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27CFC2B0" w14:textId="31512D01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A7FE3">
        <w:rPr>
          <w:rFonts w:ascii="Arial" w:hAnsi="Arial" w:cs="Arial"/>
        </w:rPr>
        <w:t xml:space="preserve"> dne </w:t>
      </w:r>
      <w:r w:rsidR="00FD529D">
        <w:rPr>
          <w:rFonts w:ascii="Arial" w:hAnsi="Arial" w:cs="Arial"/>
        </w:rPr>
        <w:t>15</w:t>
      </w:r>
      <w:r w:rsidR="005A7FE3">
        <w:rPr>
          <w:rFonts w:ascii="Arial" w:hAnsi="Arial" w:cs="Arial"/>
        </w:rPr>
        <w:t xml:space="preserve">. </w:t>
      </w:r>
      <w:r w:rsidR="009D1565">
        <w:rPr>
          <w:rFonts w:ascii="Arial" w:hAnsi="Arial" w:cs="Arial"/>
        </w:rPr>
        <w:t>4</w:t>
      </w:r>
      <w:r w:rsidR="005A7FE3">
        <w:rPr>
          <w:rFonts w:ascii="Arial" w:hAnsi="Arial" w:cs="Arial"/>
        </w:rPr>
        <w:t>. 202</w:t>
      </w:r>
      <w:r w:rsidR="00FD529D">
        <w:rPr>
          <w:rFonts w:ascii="Arial" w:hAnsi="Arial" w:cs="Arial"/>
        </w:rPr>
        <w:t>3</w:t>
      </w:r>
    </w:p>
    <w:p w14:paraId="21143557" w14:textId="2F451512" w:rsidR="00874B44" w:rsidRDefault="00EC395C" w:rsidP="001243B0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52E778E3" w14:textId="77777777" w:rsidR="00891B49" w:rsidRDefault="00891B49" w:rsidP="00891B49">
      <w:pPr>
        <w:spacing w:before="120" w:line="360" w:lineRule="auto"/>
        <w:jc w:val="both"/>
        <w:rPr>
          <w:rFonts w:ascii="Arial" w:hAnsi="Arial" w:cs="Arial"/>
        </w:rPr>
      </w:pPr>
    </w:p>
    <w:sectPr w:rsidR="00891B49" w:rsidSect="00BA5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E887" w14:textId="77777777" w:rsidR="009E4F2C" w:rsidRDefault="009E4F2C">
      <w:r>
        <w:separator/>
      </w:r>
    </w:p>
  </w:endnote>
  <w:endnote w:type="continuationSeparator" w:id="0">
    <w:p w14:paraId="3714F9A2" w14:textId="77777777" w:rsidR="009E4F2C" w:rsidRDefault="009E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82DA" w14:textId="4DE3BA47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FC716D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FC716D" w:rsidRPr="00C76C7C">
      <w:rPr>
        <w:rFonts w:ascii="Arial" w:hAnsi="Arial" w:cs="Arial"/>
        <w:sz w:val="20"/>
        <w:szCs w:val="20"/>
      </w:rPr>
      <w:fldChar w:fldCharType="separate"/>
    </w:r>
    <w:r w:rsidR="00A96733">
      <w:rPr>
        <w:rFonts w:ascii="Arial" w:hAnsi="Arial" w:cs="Arial"/>
        <w:noProof/>
        <w:sz w:val="20"/>
        <w:szCs w:val="20"/>
      </w:rPr>
      <w:t>2</w:t>
    </w:r>
    <w:r w:rsidR="00FC716D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1EE48" w14:textId="77777777" w:rsidR="009E4F2C" w:rsidRDefault="009E4F2C">
      <w:r>
        <w:separator/>
      </w:r>
    </w:p>
  </w:footnote>
  <w:footnote w:type="continuationSeparator" w:id="0">
    <w:p w14:paraId="2240CE74" w14:textId="77777777" w:rsidR="009E4F2C" w:rsidRDefault="009E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0315E"/>
    <w:rsid w:val="00011A03"/>
    <w:rsid w:val="000234C0"/>
    <w:rsid w:val="000248F3"/>
    <w:rsid w:val="0009106E"/>
    <w:rsid w:val="000A4363"/>
    <w:rsid w:val="000D42F4"/>
    <w:rsid w:val="000E4C3D"/>
    <w:rsid w:val="000E7321"/>
    <w:rsid w:val="00113B53"/>
    <w:rsid w:val="00117351"/>
    <w:rsid w:val="001243B0"/>
    <w:rsid w:val="001744F1"/>
    <w:rsid w:val="00180E51"/>
    <w:rsid w:val="00192671"/>
    <w:rsid w:val="001926F8"/>
    <w:rsid w:val="001A1C08"/>
    <w:rsid w:val="001B6DA3"/>
    <w:rsid w:val="001C64DB"/>
    <w:rsid w:val="001D0424"/>
    <w:rsid w:val="001E7138"/>
    <w:rsid w:val="0023279B"/>
    <w:rsid w:val="00236391"/>
    <w:rsid w:val="0025246A"/>
    <w:rsid w:val="00275E8C"/>
    <w:rsid w:val="00283876"/>
    <w:rsid w:val="00291A9E"/>
    <w:rsid w:val="00293736"/>
    <w:rsid w:val="002A32B0"/>
    <w:rsid w:val="002A61DE"/>
    <w:rsid w:val="002B04D2"/>
    <w:rsid w:val="002C7CB3"/>
    <w:rsid w:val="002E5857"/>
    <w:rsid w:val="002E6514"/>
    <w:rsid w:val="00324D4F"/>
    <w:rsid w:val="00351139"/>
    <w:rsid w:val="00351610"/>
    <w:rsid w:val="00364DE3"/>
    <w:rsid w:val="003841D6"/>
    <w:rsid w:val="003B6FEF"/>
    <w:rsid w:val="003C0154"/>
    <w:rsid w:val="003D5409"/>
    <w:rsid w:val="00403A78"/>
    <w:rsid w:val="00403DC6"/>
    <w:rsid w:val="00404B69"/>
    <w:rsid w:val="00425DE7"/>
    <w:rsid w:val="004514D4"/>
    <w:rsid w:val="00453728"/>
    <w:rsid w:val="00482056"/>
    <w:rsid w:val="004914C2"/>
    <w:rsid w:val="00491BCF"/>
    <w:rsid w:val="004A56EB"/>
    <w:rsid w:val="004A66CB"/>
    <w:rsid w:val="004C5635"/>
    <w:rsid w:val="004E225C"/>
    <w:rsid w:val="005102C0"/>
    <w:rsid w:val="00514BEA"/>
    <w:rsid w:val="00536B43"/>
    <w:rsid w:val="005556B0"/>
    <w:rsid w:val="00555764"/>
    <w:rsid w:val="00560857"/>
    <w:rsid w:val="00576B86"/>
    <w:rsid w:val="00594CBE"/>
    <w:rsid w:val="00595E56"/>
    <w:rsid w:val="005A7FE3"/>
    <w:rsid w:val="005D70E4"/>
    <w:rsid w:val="005F098D"/>
    <w:rsid w:val="00601ABF"/>
    <w:rsid w:val="00605CCD"/>
    <w:rsid w:val="00624D8C"/>
    <w:rsid w:val="00650076"/>
    <w:rsid w:val="00680B66"/>
    <w:rsid w:val="00693168"/>
    <w:rsid w:val="006C45E5"/>
    <w:rsid w:val="00745F90"/>
    <w:rsid w:val="00754799"/>
    <w:rsid w:val="007676A5"/>
    <w:rsid w:val="007A5274"/>
    <w:rsid w:val="007D682B"/>
    <w:rsid w:val="007E055F"/>
    <w:rsid w:val="008356A9"/>
    <w:rsid w:val="0087492B"/>
    <w:rsid w:val="00874B44"/>
    <w:rsid w:val="00891B49"/>
    <w:rsid w:val="00894A83"/>
    <w:rsid w:val="008B659A"/>
    <w:rsid w:val="008E2B3F"/>
    <w:rsid w:val="008E4D2B"/>
    <w:rsid w:val="00927E0D"/>
    <w:rsid w:val="009316D4"/>
    <w:rsid w:val="009332DB"/>
    <w:rsid w:val="00934202"/>
    <w:rsid w:val="0093773F"/>
    <w:rsid w:val="00937ECD"/>
    <w:rsid w:val="009463CF"/>
    <w:rsid w:val="00956CAA"/>
    <w:rsid w:val="009746F6"/>
    <w:rsid w:val="009814FB"/>
    <w:rsid w:val="00996403"/>
    <w:rsid w:val="009A0CF1"/>
    <w:rsid w:val="009A248E"/>
    <w:rsid w:val="009D1565"/>
    <w:rsid w:val="009D6BC5"/>
    <w:rsid w:val="009E4F2C"/>
    <w:rsid w:val="00A13218"/>
    <w:rsid w:val="00A44DE9"/>
    <w:rsid w:val="00A4798A"/>
    <w:rsid w:val="00A50012"/>
    <w:rsid w:val="00A86290"/>
    <w:rsid w:val="00A91122"/>
    <w:rsid w:val="00A96733"/>
    <w:rsid w:val="00AB1502"/>
    <w:rsid w:val="00AB6350"/>
    <w:rsid w:val="00AE4E5D"/>
    <w:rsid w:val="00AF036F"/>
    <w:rsid w:val="00AF11A1"/>
    <w:rsid w:val="00B06D27"/>
    <w:rsid w:val="00B14F9E"/>
    <w:rsid w:val="00B76CA3"/>
    <w:rsid w:val="00B807F5"/>
    <w:rsid w:val="00BA09E3"/>
    <w:rsid w:val="00BA5CD7"/>
    <w:rsid w:val="00BB6B85"/>
    <w:rsid w:val="00BC3507"/>
    <w:rsid w:val="00BE7683"/>
    <w:rsid w:val="00BF75D7"/>
    <w:rsid w:val="00C5145E"/>
    <w:rsid w:val="00C67710"/>
    <w:rsid w:val="00C74D8D"/>
    <w:rsid w:val="00C76C7C"/>
    <w:rsid w:val="00C9745B"/>
    <w:rsid w:val="00CA4985"/>
    <w:rsid w:val="00CC3F61"/>
    <w:rsid w:val="00CD0144"/>
    <w:rsid w:val="00CD23A9"/>
    <w:rsid w:val="00CD67CA"/>
    <w:rsid w:val="00D03AE8"/>
    <w:rsid w:val="00D05BFA"/>
    <w:rsid w:val="00D60D75"/>
    <w:rsid w:val="00D717F8"/>
    <w:rsid w:val="00D82BFF"/>
    <w:rsid w:val="00D8401A"/>
    <w:rsid w:val="00D86790"/>
    <w:rsid w:val="00D920E2"/>
    <w:rsid w:val="00DB2762"/>
    <w:rsid w:val="00DC4125"/>
    <w:rsid w:val="00DC46E8"/>
    <w:rsid w:val="00DF40CA"/>
    <w:rsid w:val="00E040D9"/>
    <w:rsid w:val="00E24590"/>
    <w:rsid w:val="00E2783A"/>
    <w:rsid w:val="00E3312E"/>
    <w:rsid w:val="00E519BF"/>
    <w:rsid w:val="00E703A4"/>
    <w:rsid w:val="00E7471F"/>
    <w:rsid w:val="00E95A65"/>
    <w:rsid w:val="00EB0C5A"/>
    <w:rsid w:val="00EB4B45"/>
    <w:rsid w:val="00EC395C"/>
    <w:rsid w:val="00EF486B"/>
    <w:rsid w:val="00EF72F8"/>
    <w:rsid w:val="00F10B6A"/>
    <w:rsid w:val="00F15B3B"/>
    <w:rsid w:val="00F352BD"/>
    <w:rsid w:val="00F577CD"/>
    <w:rsid w:val="00F603F1"/>
    <w:rsid w:val="00F61B7B"/>
    <w:rsid w:val="00F64320"/>
    <w:rsid w:val="00F961C0"/>
    <w:rsid w:val="00FA7617"/>
    <w:rsid w:val="00FB33C4"/>
    <w:rsid w:val="00FC716D"/>
    <w:rsid w:val="00FD529D"/>
    <w:rsid w:val="00FD5EA6"/>
    <w:rsid w:val="00FD6699"/>
    <w:rsid w:val="00FE528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D9BDD"/>
  <w15:docId w15:val="{54666C5C-3FE9-46BF-9E43-F245FA9E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C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18E0-2E85-4618-B5E1-C2D48F0B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2023-05-02T13:36:00Z</dcterms:created>
  <dcterms:modified xsi:type="dcterms:W3CDTF">2023-05-02T13:36:00Z</dcterms:modified>
</cp:coreProperties>
</file>