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352" w:rsidRDefault="00AE42B1">
      <w:bookmarkStart w:id="0" w:name="_GoBack"/>
      <w:bookmarkEnd w:id="0"/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393064</wp:posOffset>
            </wp:positionH>
            <wp:positionV relativeFrom="line">
              <wp:posOffset>-5715</wp:posOffset>
            </wp:positionV>
            <wp:extent cx="1857375" cy="675006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Obrá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ázek" descr="Obrázek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6750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E5352" w:rsidRDefault="003E5352">
      <w:pPr>
        <w:spacing w:after="120" w:line="360" w:lineRule="auto"/>
        <w:jc w:val="center"/>
        <w:rPr>
          <w:rFonts w:ascii="Arial" w:hAnsi="Arial"/>
          <w:b/>
          <w:bCs/>
          <w:sz w:val="28"/>
          <w:szCs w:val="28"/>
        </w:rPr>
      </w:pPr>
    </w:p>
    <w:p w:rsidR="003E5352" w:rsidRDefault="003E5352">
      <w:pPr>
        <w:spacing w:after="120" w:line="360" w:lineRule="auto"/>
        <w:jc w:val="center"/>
        <w:rPr>
          <w:rFonts w:ascii="Arial" w:hAnsi="Arial"/>
          <w:sz w:val="44"/>
          <w:szCs w:val="44"/>
        </w:rPr>
      </w:pPr>
    </w:p>
    <w:p w:rsidR="003E5352" w:rsidRDefault="00AE42B1">
      <w:pPr>
        <w:spacing w:after="120" w:line="360" w:lineRule="auto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hAnsi="Arial"/>
          <w:sz w:val="44"/>
          <w:szCs w:val="44"/>
        </w:rPr>
        <w:t>Protokol o hodnocen</w:t>
      </w:r>
      <w:r>
        <w:rPr>
          <w:rFonts w:ascii="Arial" w:hAnsi="Arial"/>
          <w:sz w:val="44"/>
          <w:szCs w:val="44"/>
        </w:rPr>
        <w:t>í</w:t>
      </w:r>
    </w:p>
    <w:p w:rsidR="003E5352" w:rsidRDefault="00AE42B1">
      <w:pPr>
        <w:spacing w:after="120" w:line="360" w:lineRule="auto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hAnsi="Arial"/>
          <w:sz w:val="44"/>
          <w:szCs w:val="44"/>
        </w:rPr>
        <w:t>kvalifika</w:t>
      </w:r>
      <w:r>
        <w:rPr>
          <w:rFonts w:ascii="Arial" w:hAnsi="Arial"/>
          <w:sz w:val="44"/>
          <w:szCs w:val="44"/>
        </w:rPr>
        <w:t>č</w:t>
      </w:r>
      <w:r>
        <w:rPr>
          <w:rFonts w:ascii="Arial" w:hAnsi="Arial"/>
          <w:sz w:val="44"/>
          <w:szCs w:val="44"/>
        </w:rPr>
        <w:t>n</w:t>
      </w:r>
      <w:r>
        <w:rPr>
          <w:rFonts w:ascii="Arial" w:hAnsi="Arial"/>
          <w:sz w:val="44"/>
          <w:szCs w:val="44"/>
        </w:rPr>
        <w:t xml:space="preserve">í </w:t>
      </w:r>
      <w:r>
        <w:rPr>
          <w:rFonts w:ascii="Arial" w:hAnsi="Arial"/>
          <w:sz w:val="44"/>
          <w:szCs w:val="44"/>
        </w:rPr>
        <w:t>pr</w:t>
      </w:r>
      <w:r>
        <w:rPr>
          <w:rFonts w:ascii="Arial" w:hAnsi="Arial"/>
          <w:sz w:val="44"/>
          <w:szCs w:val="44"/>
        </w:rPr>
        <w:t>á</w:t>
      </w:r>
      <w:r>
        <w:rPr>
          <w:rFonts w:ascii="Arial" w:hAnsi="Arial"/>
          <w:sz w:val="44"/>
          <w:szCs w:val="44"/>
        </w:rPr>
        <w:t xml:space="preserve">ce </w:t>
      </w:r>
    </w:p>
    <w:p w:rsidR="003E5352" w:rsidRDefault="003E5352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5352" w:rsidRDefault="00AE42B1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N</w:t>
      </w:r>
      <w:r>
        <w:rPr>
          <w:rFonts w:ascii="Garamond" w:hAnsi="Garamond"/>
          <w:b/>
          <w:bCs/>
          <w:sz w:val="24"/>
          <w:szCs w:val="24"/>
        </w:rPr>
        <w:t>á</w:t>
      </w:r>
      <w:r>
        <w:rPr>
          <w:rFonts w:ascii="Garamond" w:hAnsi="Garamond"/>
          <w:b/>
          <w:bCs/>
          <w:sz w:val="24"/>
          <w:szCs w:val="24"/>
        </w:rPr>
        <w:t>zev bakal</w:t>
      </w:r>
      <w:r>
        <w:rPr>
          <w:rFonts w:ascii="Garamond" w:hAnsi="Garamond"/>
          <w:b/>
          <w:bCs/>
          <w:sz w:val="24"/>
          <w:szCs w:val="24"/>
        </w:rPr>
        <w:t>ář</w:t>
      </w:r>
      <w:r>
        <w:rPr>
          <w:rFonts w:ascii="Garamond" w:hAnsi="Garamond"/>
          <w:b/>
          <w:bCs/>
          <w:sz w:val="24"/>
          <w:szCs w:val="24"/>
        </w:rPr>
        <w:t>sk</w:t>
      </w:r>
      <w:r>
        <w:rPr>
          <w:rFonts w:ascii="Garamond" w:hAnsi="Garamond"/>
          <w:b/>
          <w:bCs/>
          <w:sz w:val="24"/>
          <w:szCs w:val="24"/>
        </w:rPr>
        <w:t xml:space="preserve">é </w:t>
      </w:r>
      <w:r>
        <w:rPr>
          <w:rFonts w:ascii="Garamond" w:hAnsi="Garamond"/>
          <w:b/>
          <w:bCs/>
          <w:sz w:val="24"/>
          <w:szCs w:val="24"/>
        </w:rPr>
        <w:t>pr</w:t>
      </w:r>
      <w:r>
        <w:rPr>
          <w:rFonts w:ascii="Garamond" w:hAnsi="Garamond"/>
          <w:b/>
          <w:bCs/>
          <w:sz w:val="24"/>
          <w:szCs w:val="24"/>
        </w:rPr>
        <w:t>á</w:t>
      </w:r>
      <w:r>
        <w:rPr>
          <w:rFonts w:ascii="Garamond" w:hAnsi="Garamond"/>
          <w:b/>
          <w:bCs/>
          <w:sz w:val="24"/>
          <w:szCs w:val="24"/>
        </w:rPr>
        <w:t>ce: VIZU</w:t>
      </w:r>
      <w:r>
        <w:rPr>
          <w:rFonts w:ascii="Garamond" w:hAnsi="Garamond"/>
          <w:b/>
          <w:bCs/>
          <w:sz w:val="24"/>
          <w:szCs w:val="24"/>
        </w:rPr>
        <w:t>Á</w:t>
      </w:r>
      <w:r>
        <w:rPr>
          <w:rFonts w:ascii="Garamond" w:hAnsi="Garamond"/>
          <w:b/>
          <w:bCs/>
          <w:sz w:val="24"/>
          <w:szCs w:val="24"/>
        </w:rPr>
        <w:t>LN</w:t>
      </w:r>
      <w:r>
        <w:rPr>
          <w:rFonts w:ascii="Garamond" w:hAnsi="Garamond"/>
          <w:b/>
          <w:bCs/>
          <w:sz w:val="24"/>
          <w:szCs w:val="24"/>
        </w:rPr>
        <w:t>Í Ř</w:t>
      </w:r>
      <w:r>
        <w:rPr>
          <w:rFonts w:ascii="Garamond" w:hAnsi="Garamond"/>
          <w:b/>
          <w:bCs/>
          <w:sz w:val="24"/>
          <w:szCs w:val="24"/>
        </w:rPr>
        <w:t>E</w:t>
      </w:r>
      <w:r>
        <w:rPr>
          <w:rFonts w:ascii="Garamond" w:hAnsi="Garamond"/>
          <w:b/>
          <w:bCs/>
          <w:sz w:val="24"/>
          <w:szCs w:val="24"/>
        </w:rPr>
        <w:t>Š</w:t>
      </w:r>
      <w:r>
        <w:rPr>
          <w:rFonts w:ascii="Garamond" w:hAnsi="Garamond"/>
          <w:b/>
          <w:bCs/>
          <w:sz w:val="24"/>
          <w:szCs w:val="24"/>
        </w:rPr>
        <w:t>EN</w:t>
      </w:r>
      <w:r>
        <w:rPr>
          <w:rFonts w:ascii="Garamond" w:hAnsi="Garamond"/>
          <w:b/>
          <w:bCs/>
          <w:sz w:val="24"/>
          <w:szCs w:val="24"/>
        </w:rPr>
        <w:t xml:space="preserve">Í </w:t>
      </w:r>
      <w:r>
        <w:rPr>
          <w:rFonts w:ascii="Garamond" w:hAnsi="Garamond"/>
          <w:b/>
          <w:bCs/>
          <w:sz w:val="24"/>
          <w:szCs w:val="24"/>
        </w:rPr>
        <w:t>A PROPAGACE HUDEBN</w:t>
      </w:r>
      <w:r>
        <w:rPr>
          <w:rFonts w:ascii="Garamond" w:hAnsi="Garamond"/>
          <w:b/>
          <w:bCs/>
          <w:sz w:val="24"/>
          <w:szCs w:val="24"/>
        </w:rPr>
        <w:t>Í</w:t>
      </w:r>
      <w:r>
        <w:rPr>
          <w:rFonts w:ascii="Garamond" w:hAnsi="Garamond"/>
          <w:b/>
          <w:bCs/>
          <w:sz w:val="24"/>
          <w:szCs w:val="24"/>
        </w:rPr>
        <w:t>HO FESTIVALU</w:t>
      </w:r>
    </w:p>
    <w:p w:rsidR="003E5352" w:rsidRDefault="003E5352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</w:p>
    <w:p w:rsidR="003E5352" w:rsidRDefault="00AE42B1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Pr</w:t>
      </w:r>
      <w:r>
        <w:rPr>
          <w:rFonts w:ascii="Garamond" w:hAnsi="Garamond"/>
          <w:b/>
          <w:bCs/>
          <w:sz w:val="24"/>
          <w:szCs w:val="24"/>
        </w:rPr>
        <w:t>á</w:t>
      </w:r>
      <w:r>
        <w:rPr>
          <w:rFonts w:ascii="Garamond" w:hAnsi="Garamond"/>
          <w:b/>
          <w:bCs/>
          <w:sz w:val="24"/>
          <w:szCs w:val="24"/>
        </w:rPr>
        <w:t>ci p</w:t>
      </w:r>
      <w:r>
        <w:rPr>
          <w:rFonts w:ascii="Garamond" w:hAnsi="Garamond"/>
          <w:b/>
          <w:bCs/>
          <w:sz w:val="24"/>
          <w:szCs w:val="24"/>
        </w:rPr>
        <w:t>ř</w:t>
      </w:r>
      <w:r>
        <w:rPr>
          <w:rFonts w:ascii="Garamond" w:hAnsi="Garamond"/>
          <w:b/>
          <w:bCs/>
          <w:sz w:val="24"/>
          <w:szCs w:val="24"/>
        </w:rPr>
        <w:t>edlo</w:t>
      </w:r>
      <w:r>
        <w:rPr>
          <w:rFonts w:ascii="Garamond" w:hAnsi="Garamond"/>
          <w:b/>
          <w:bCs/>
          <w:sz w:val="24"/>
          <w:szCs w:val="24"/>
        </w:rPr>
        <w:t>ž</w:t>
      </w:r>
      <w:r>
        <w:rPr>
          <w:rFonts w:ascii="Garamond" w:hAnsi="Garamond"/>
          <w:b/>
          <w:bCs/>
          <w:sz w:val="24"/>
          <w:szCs w:val="24"/>
        </w:rPr>
        <w:t>il student: REJ</w:t>
      </w:r>
      <w:r>
        <w:rPr>
          <w:rFonts w:ascii="Garamond" w:hAnsi="Garamond"/>
          <w:b/>
          <w:bCs/>
          <w:sz w:val="24"/>
          <w:szCs w:val="24"/>
        </w:rPr>
        <w:t>Š</w:t>
      </w:r>
      <w:r>
        <w:rPr>
          <w:rFonts w:ascii="Garamond" w:hAnsi="Garamond"/>
          <w:b/>
          <w:bCs/>
          <w:sz w:val="24"/>
          <w:szCs w:val="24"/>
        </w:rPr>
        <w:t>EK Mat</w:t>
      </w:r>
      <w:r>
        <w:rPr>
          <w:rFonts w:ascii="Garamond" w:hAnsi="Garamond"/>
          <w:b/>
          <w:bCs/>
          <w:sz w:val="24"/>
          <w:szCs w:val="24"/>
        </w:rPr>
        <w:t>ě</w:t>
      </w:r>
      <w:r>
        <w:rPr>
          <w:rFonts w:ascii="Garamond" w:hAnsi="Garamond"/>
          <w:b/>
          <w:bCs/>
          <w:sz w:val="24"/>
          <w:szCs w:val="24"/>
        </w:rPr>
        <w:t>j</w:t>
      </w:r>
    </w:p>
    <w:p w:rsidR="003E5352" w:rsidRDefault="00AE42B1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</w:p>
    <w:p w:rsidR="003E5352" w:rsidRDefault="00AE42B1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Studijn</w:t>
      </w:r>
      <w:r>
        <w:rPr>
          <w:rFonts w:ascii="Garamond" w:hAnsi="Garamond"/>
          <w:b/>
          <w:bCs/>
          <w:sz w:val="24"/>
          <w:szCs w:val="24"/>
        </w:rPr>
        <w:t xml:space="preserve">í </w:t>
      </w:r>
      <w:r>
        <w:rPr>
          <w:rFonts w:ascii="Garamond" w:hAnsi="Garamond"/>
          <w:b/>
          <w:bCs/>
          <w:sz w:val="24"/>
          <w:szCs w:val="24"/>
        </w:rPr>
        <w:t>obor a specializace</w:t>
      </w:r>
      <w:r>
        <w:rPr>
          <w:rFonts w:ascii="Garamond" w:hAnsi="Garamond"/>
          <w:sz w:val="24"/>
          <w:szCs w:val="24"/>
        </w:rPr>
        <w:t xml:space="preserve">: </w:t>
      </w:r>
      <w:r>
        <w:rPr>
          <w:rFonts w:ascii="Garamond" w:hAnsi="Garamond"/>
          <w:b/>
          <w:bCs/>
          <w:sz w:val="24"/>
          <w:szCs w:val="24"/>
        </w:rPr>
        <w:t>Ilustrace a grafika, specializace Grafick</w:t>
      </w:r>
      <w:r>
        <w:rPr>
          <w:rFonts w:ascii="Garamond" w:hAnsi="Garamond"/>
          <w:b/>
          <w:bCs/>
          <w:sz w:val="24"/>
          <w:szCs w:val="24"/>
        </w:rPr>
        <w:t xml:space="preserve">ý </w:t>
      </w:r>
      <w:r>
        <w:rPr>
          <w:rFonts w:ascii="Garamond" w:hAnsi="Garamond"/>
          <w:b/>
          <w:bCs/>
          <w:sz w:val="24"/>
          <w:szCs w:val="24"/>
        </w:rPr>
        <w:t>design</w:t>
      </w:r>
    </w:p>
    <w:p w:rsidR="003E5352" w:rsidRDefault="003E5352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  <w:u w:val="single"/>
        </w:rPr>
      </w:pPr>
    </w:p>
    <w:p w:rsidR="003E5352" w:rsidRDefault="00AE42B1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trike/>
          <w:sz w:val="24"/>
          <w:szCs w:val="24"/>
        </w:rPr>
        <w:t>Hodnocen</w:t>
      </w:r>
      <w:r>
        <w:rPr>
          <w:rFonts w:ascii="Garamond" w:hAnsi="Garamond"/>
          <w:b/>
          <w:bCs/>
          <w:strike/>
          <w:sz w:val="24"/>
          <w:szCs w:val="24"/>
        </w:rPr>
        <w:t xml:space="preserve">í </w:t>
      </w:r>
      <w:r>
        <w:rPr>
          <w:rFonts w:ascii="Garamond" w:hAnsi="Garamond"/>
          <w:b/>
          <w:bCs/>
          <w:strike/>
          <w:sz w:val="24"/>
          <w:szCs w:val="24"/>
        </w:rPr>
        <w:t>vedouc</w:t>
      </w:r>
      <w:r>
        <w:rPr>
          <w:rFonts w:ascii="Garamond" w:hAnsi="Garamond"/>
          <w:b/>
          <w:bCs/>
          <w:strike/>
          <w:sz w:val="24"/>
          <w:szCs w:val="24"/>
        </w:rPr>
        <w:t>í</w:t>
      </w:r>
      <w:r>
        <w:rPr>
          <w:rFonts w:ascii="Garamond" w:hAnsi="Garamond"/>
          <w:b/>
          <w:bCs/>
          <w:strike/>
          <w:sz w:val="24"/>
          <w:szCs w:val="24"/>
        </w:rPr>
        <w:t>ho pr</w:t>
      </w:r>
      <w:r>
        <w:rPr>
          <w:rFonts w:ascii="Garamond" w:hAnsi="Garamond"/>
          <w:b/>
          <w:bCs/>
          <w:strike/>
          <w:sz w:val="24"/>
          <w:szCs w:val="24"/>
        </w:rPr>
        <w:t>á</w:t>
      </w:r>
      <w:r>
        <w:rPr>
          <w:rFonts w:ascii="Garamond" w:hAnsi="Garamond"/>
          <w:b/>
          <w:bCs/>
          <w:strike/>
          <w:sz w:val="24"/>
          <w:szCs w:val="24"/>
        </w:rPr>
        <w:t>ce</w:t>
      </w:r>
      <w:r>
        <w:rPr>
          <w:rFonts w:ascii="Garamond" w:hAnsi="Garamond"/>
          <w:b/>
          <w:bCs/>
          <w:sz w:val="24"/>
          <w:szCs w:val="24"/>
        </w:rPr>
        <w:t>/ Posudek oponenta pr</w:t>
      </w:r>
      <w:r>
        <w:rPr>
          <w:rFonts w:ascii="Garamond" w:hAnsi="Garamond"/>
          <w:b/>
          <w:bCs/>
          <w:sz w:val="24"/>
          <w:szCs w:val="24"/>
        </w:rPr>
        <w:t>á</w:t>
      </w:r>
      <w:r>
        <w:rPr>
          <w:rFonts w:ascii="Garamond" w:hAnsi="Garamond"/>
          <w:b/>
          <w:bCs/>
          <w:sz w:val="24"/>
          <w:szCs w:val="24"/>
        </w:rPr>
        <w:t>ce  *</w:t>
      </w:r>
    </w:p>
    <w:p w:rsidR="003E5352" w:rsidRDefault="003E5352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</w:p>
    <w:p w:rsidR="003E5352" w:rsidRDefault="00AE42B1">
      <w:pPr>
        <w:spacing w:after="120" w:line="360" w:lineRule="auto"/>
      </w:pPr>
      <w:r>
        <w:rPr>
          <w:rFonts w:ascii="Garamond" w:hAnsi="Garamond"/>
          <w:b/>
          <w:bCs/>
          <w:sz w:val="24"/>
          <w:szCs w:val="24"/>
        </w:rPr>
        <w:t>Pr</w:t>
      </w:r>
      <w:r>
        <w:rPr>
          <w:rFonts w:ascii="Garamond" w:hAnsi="Garamond"/>
          <w:b/>
          <w:bCs/>
          <w:sz w:val="24"/>
          <w:szCs w:val="24"/>
        </w:rPr>
        <w:t>á</w:t>
      </w:r>
      <w:r>
        <w:rPr>
          <w:rFonts w:ascii="Garamond" w:hAnsi="Garamond"/>
          <w:b/>
          <w:bCs/>
          <w:sz w:val="24"/>
          <w:szCs w:val="24"/>
        </w:rPr>
        <w:t>ci hodnotil: Doc. MgA. Krist</w:t>
      </w:r>
      <w:r>
        <w:rPr>
          <w:rFonts w:ascii="Garamond" w:hAnsi="Garamond"/>
          <w:b/>
          <w:bCs/>
          <w:sz w:val="24"/>
          <w:szCs w:val="24"/>
        </w:rPr>
        <w:t>ý</w:t>
      </w:r>
      <w:r>
        <w:rPr>
          <w:rFonts w:ascii="Garamond" w:hAnsi="Garamond"/>
          <w:b/>
          <w:bCs/>
          <w:sz w:val="24"/>
          <w:szCs w:val="24"/>
        </w:rPr>
        <w:t>na Fi</w:t>
      </w:r>
      <w:r>
        <w:rPr>
          <w:rFonts w:ascii="Garamond" w:hAnsi="Garamond"/>
          <w:b/>
          <w:bCs/>
          <w:sz w:val="24"/>
          <w:szCs w:val="24"/>
        </w:rPr>
        <w:t>š</w:t>
      </w:r>
      <w:r>
        <w:rPr>
          <w:rFonts w:ascii="Garamond" w:hAnsi="Garamond"/>
          <w:b/>
          <w:bCs/>
          <w:sz w:val="24"/>
          <w:szCs w:val="24"/>
        </w:rPr>
        <w:t>erov</w:t>
      </w:r>
      <w:r>
        <w:rPr>
          <w:rFonts w:ascii="Garamond" w:hAnsi="Garamond"/>
          <w:b/>
          <w:bCs/>
          <w:sz w:val="24"/>
          <w:szCs w:val="24"/>
        </w:rPr>
        <w:t>á</w:t>
      </w:r>
    </w:p>
    <w:p w:rsidR="003E5352" w:rsidRDefault="003E5352">
      <w:pPr>
        <w:spacing w:after="120" w:line="360" w:lineRule="auto"/>
      </w:pPr>
    </w:p>
    <w:p w:rsidR="003E5352" w:rsidRDefault="00AE42B1">
      <w:pPr>
        <w:spacing w:after="120" w:line="360" w:lineRule="auto"/>
        <w:rPr>
          <w:rFonts w:ascii="Arial" w:eastAsia="Arial" w:hAnsi="Arial" w:cs="Arial"/>
          <w:color w:val="211D1E"/>
          <w:sz w:val="24"/>
          <w:szCs w:val="24"/>
          <w:u w:color="211D1E"/>
          <w:lang w:val="en-US"/>
        </w:rPr>
      </w:pPr>
      <w:r>
        <w:rPr>
          <w:rFonts w:ascii="Arial" w:hAnsi="Arial"/>
          <w:color w:val="211D1E"/>
          <w:sz w:val="24"/>
          <w:szCs w:val="24"/>
          <w:u w:color="211D1E"/>
          <w:lang w:val="en-US"/>
        </w:rPr>
        <w:t>Mat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ě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j Rej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š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ek p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ř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edkl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á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d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á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jako svoji z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á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v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ě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re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č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nou pr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á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ci vizu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á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ln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í ř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e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š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en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í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a propagaci hudebn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í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ho festivalu. Festival prezentuje formou, kter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á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je upravena za pou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ž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it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í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jak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é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hosi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podivn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é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ho mixu velikost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í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p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í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sma a minusek s verz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á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lkami. Uk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á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zka plak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á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t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ů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p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ř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edchoz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í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ch ro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č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n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í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k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ů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na za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čá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tku prezentace, je dokumentem, kter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ý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spolehliv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ě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vyd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ě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s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í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ka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ž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d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é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ho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č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lov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ě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ka, kter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ý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m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á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aspo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ň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minimum estetick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é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ho c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í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t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ě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n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í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. Fotografie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–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uk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á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zky v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á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penn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é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pece, ob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č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as maj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í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r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á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me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č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ek, jindy ne, zd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á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se,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ž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e jsou um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í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st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ě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ny do form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á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tu bez rozmyslu, ob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č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erstven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í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na map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ě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are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á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lu je napsan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é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jako ob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č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erstevn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í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, ID p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á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ska, pe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č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liv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ě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ud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ě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lan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á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ve 3D programu je v prezentaci neuv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áž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en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ě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velk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á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, nap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ří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klad oproti kel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í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mku nebo vlajce, zb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ý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vaj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í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c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í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reklamn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í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p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ř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edm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ě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ty jsou atraktivn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í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a nesou v sob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ě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pot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ř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ebnou atmosf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é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ru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„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letn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í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ho zloben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í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na fes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ťá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ku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“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. V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š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echen ten zmatek,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lastRenderedPageBreak/>
        <w:t>svobodomysln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é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ch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á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p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á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n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í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pojmu grafick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ý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design a jeho z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á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konitosti se v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š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ak nakonec v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ý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born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ě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z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ú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ro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čí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v pr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á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ci, kter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é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autor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ří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k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á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Fin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á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ln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í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plak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á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t. Ten se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toti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ž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na takovou akci n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á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ramn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ě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hod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í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a je z n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ě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j patrn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é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,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ž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e na festivalu to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ž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ije a nejeden n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á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v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š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t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ě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vn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í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k se po konzumaci n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á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poj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ů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r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á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no zastyd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í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. Jen z plak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á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tu jaksi nen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í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patrn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é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v kolik hodin se m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á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poslucha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č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na m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í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sto dostavit (pokud to nen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í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des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í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tka s vyk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ř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i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č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n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í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kem v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bublin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ě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, ale je to des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í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tka a pro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č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m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á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vyk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ř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i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č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n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í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k?). Bro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ž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ura prov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á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zej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í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c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í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festivalem m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á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docela usedlou podobu p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ř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edn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í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i zadn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í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strany ob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á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lky, p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ů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sob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í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pom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ě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rn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ě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tradi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č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n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í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m dojmem, co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ž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je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š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koda, pro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č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najednou nadpis na st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ř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ed? Ilustrace inspirovan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é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p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á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len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í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m v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á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pna se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korigovat p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ří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li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š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nedaj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í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, emotikony, kter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é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vych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á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zej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í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z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„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tv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ář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e v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á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penky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“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u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ž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v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ů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bec ne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…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to se div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á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k mus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í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opravdu hodn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ě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sna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ž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it, aby pochopil, na co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ž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e to pr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á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v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ě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hled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í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. Autorovi se ale ned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á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up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ří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t,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ž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e m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á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sv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ů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j vlastn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í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rukopis, kter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ý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d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á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v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á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cel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é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mu vizu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á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ln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í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mu stylu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sympaticky origin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á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ln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í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tv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ář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. Plameny a exploze poh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á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zen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é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punkov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ý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m stylem na plak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á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tu i ta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š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k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á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ch budou p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ř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ipom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í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nat kulturn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í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z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áž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itek i do budoucna.</w:t>
      </w:r>
    </w:p>
    <w:p w:rsidR="003E5352" w:rsidRDefault="003E5352">
      <w:pPr>
        <w:spacing w:after="120" w:line="360" w:lineRule="auto"/>
        <w:rPr>
          <w:rFonts w:ascii="Arial" w:eastAsia="Arial" w:hAnsi="Arial" w:cs="Arial"/>
          <w:color w:val="211D1E"/>
          <w:sz w:val="24"/>
          <w:szCs w:val="24"/>
          <w:u w:color="211D1E"/>
          <w:lang w:val="en-US"/>
        </w:rPr>
      </w:pPr>
    </w:p>
    <w:p w:rsidR="003E5352" w:rsidRDefault="00AE42B1">
      <w:pPr>
        <w:spacing w:after="120" w:line="360" w:lineRule="auto"/>
        <w:rPr>
          <w:rFonts w:ascii="Arial" w:eastAsia="Arial" w:hAnsi="Arial" w:cs="Arial"/>
          <w:color w:val="211D1E"/>
          <w:sz w:val="24"/>
          <w:szCs w:val="24"/>
          <w:u w:color="211D1E"/>
          <w:lang w:val="en-US"/>
        </w:rPr>
      </w:pPr>
      <w:r>
        <w:rPr>
          <w:rFonts w:ascii="Arial" w:hAnsi="Arial"/>
          <w:color w:val="211D1E"/>
          <w:sz w:val="24"/>
          <w:szCs w:val="24"/>
          <w:u w:color="211D1E"/>
          <w:lang w:val="en-US"/>
        </w:rPr>
        <w:t>Ov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š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em napsat na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ú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vod teoretick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é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pr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á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ce: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„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Prohla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š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uji,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ž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e jsem bakal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ář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skou pr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á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ci vypracovala samostatn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ě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s pou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ž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it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í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m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uveden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é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literatury a zdroj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ů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informac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í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.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“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Kdy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ž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je autor bakal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ář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sk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é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pr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á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ce osobou mu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ž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sk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é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ho pohlav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í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, to si Mat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ě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j Rej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š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ek ohl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í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dat mohl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…</w:t>
      </w:r>
    </w:p>
    <w:p w:rsidR="003E5352" w:rsidRDefault="003E5352">
      <w:pPr>
        <w:spacing w:after="120" w:line="360" w:lineRule="auto"/>
        <w:rPr>
          <w:rFonts w:ascii="Arial" w:eastAsia="Arial" w:hAnsi="Arial" w:cs="Arial"/>
          <w:color w:val="211D1E"/>
          <w:sz w:val="24"/>
          <w:szCs w:val="24"/>
          <w:u w:color="211D1E"/>
          <w:lang w:val="en-US"/>
        </w:rPr>
      </w:pPr>
    </w:p>
    <w:p w:rsidR="003E5352" w:rsidRDefault="00AE42B1">
      <w:pPr>
        <w:spacing w:after="120" w:line="360" w:lineRule="auto"/>
        <w:rPr>
          <w:rFonts w:ascii="Arial" w:eastAsia="Arial" w:hAnsi="Arial" w:cs="Arial"/>
          <w:color w:val="211D1E"/>
          <w:sz w:val="24"/>
          <w:szCs w:val="24"/>
          <w:u w:color="211D1E"/>
          <w:lang w:val="en-US"/>
        </w:rPr>
      </w:pPr>
      <w:r>
        <w:rPr>
          <w:rFonts w:ascii="Arial" w:hAnsi="Arial"/>
          <w:color w:val="211D1E"/>
          <w:sz w:val="24"/>
          <w:szCs w:val="24"/>
          <w:u w:color="211D1E"/>
          <w:lang w:val="en-US"/>
        </w:rPr>
        <w:t>Tato pr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á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ce nen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í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plagi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á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tem.</w:t>
      </w:r>
    </w:p>
    <w:p w:rsidR="003E5352" w:rsidRDefault="003E5352">
      <w:pPr>
        <w:spacing w:after="120" w:line="360" w:lineRule="auto"/>
        <w:rPr>
          <w:rFonts w:ascii="Arial" w:eastAsia="Arial" w:hAnsi="Arial" w:cs="Arial"/>
          <w:color w:val="211D1E"/>
          <w:sz w:val="24"/>
          <w:szCs w:val="24"/>
          <w:u w:color="211D1E"/>
          <w:lang w:val="en-US"/>
        </w:rPr>
      </w:pPr>
    </w:p>
    <w:p w:rsidR="003E5352" w:rsidRDefault="00AE42B1">
      <w:pPr>
        <w:spacing w:after="120" w:line="360" w:lineRule="auto"/>
        <w:rPr>
          <w:rFonts w:ascii="Arial" w:eastAsia="Arial" w:hAnsi="Arial" w:cs="Arial"/>
          <w:color w:val="211D1E"/>
          <w:sz w:val="24"/>
          <w:szCs w:val="24"/>
          <w:u w:color="211D1E"/>
          <w:lang w:val="en-US"/>
        </w:rPr>
      </w:pPr>
      <w:r>
        <w:rPr>
          <w:rFonts w:ascii="Arial" w:hAnsi="Arial"/>
          <w:color w:val="211D1E"/>
          <w:sz w:val="24"/>
          <w:szCs w:val="24"/>
          <w:u w:color="211D1E"/>
          <w:lang w:val="en-US"/>
        </w:rPr>
        <w:t>Navrhuji ohodnocen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í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: velmi dob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ř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e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 xml:space="preserve">– 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dob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ř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e, pros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í</w:t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m o diskusi.</w:t>
      </w:r>
    </w:p>
    <w:p w:rsidR="003E5352" w:rsidRDefault="003E5352">
      <w:pPr>
        <w:spacing w:after="120" w:line="360" w:lineRule="auto"/>
        <w:rPr>
          <w:rFonts w:ascii="Arial" w:eastAsia="Arial" w:hAnsi="Arial" w:cs="Arial"/>
          <w:color w:val="211D1E"/>
          <w:sz w:val="24"/>
          <w:szCs w:val="24"/>
          <w:u w:color="211D1E"/>
          <w:lang w:val="en-US"/>
        </w:rPr>
      </w:pPr>
    </w:p>
    <w:p w:rsidR="003E5352" w:rsidRDefault="003E5352">
      <w:pPr>
        <w:spacing w:after="120" w:line="360" w:lineRule="auto"/>
        <w:rPr>
          <w:rFonts w:ascii="Garamond" w:eastAsia="Garamond" w:hAnsi="Garamond" w:cs="Garamond"/>
          <w:i/>
          <w:iCs/>
          <w:sz w:val="24"/>
          <w:szCs w:val="24"/>
        </w:rPr>
      </w:pPr>
    </w:p>
    <w:p w:rsidR="003E5352" w:rsidRDefault="003E5352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</w:p>
    <w:p w:rsidR="003E5352" w:rsidRDefault="00AE42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Datum:</w:t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Arial" w:hAnsi="Arial"/>
          <w:color w:val="211D1E"/>
          <w:sz w:val="24"/>
          <w:szCs w:val="24"/>
          <w:u w:color="211D1E"/>
          <w:lang w:val="en-US"/>
        </w:rPr>
        <w:t>10. 5. 2023</w:t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  <w:t>Podpis:</w:t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</w:p>
    <w:p w:rsidR="003E5352" w:rsidRDefault="00AE42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Doc. MgA. Krist</w:t>
      </w:r>
      <w:r>
        <w:rPr>
          <w:rFonts w:ascii="Garamond" w:hAnsi="Garamond"/>
          <w:sz w:val="24"/>
          <w:szCs w:val="24"/>
        </w:rPr>
        <w:t>ý</w:t>
      </w:r>
      <w:r>
        <w:rPr>
          <w:rFonts w:ascii="Garamond" w:hAnsi="Garamond"/>
          <w:sz w:val="24"/>
          <w:szCs w:val="24"/>
        </w:rPr>
        <w:t>na Fi</w:t>
      </w:r>
      <w:r>
        <w:rPr>
          <w:rFonts w:ascii="Garamond" w:hAnsi="Garamond"/>
          <w:sz w:val="24"/>
          <w:szCs w:val="24"/>
        </w:rPr>
        <w:t>š</w:t>
      </w:r>
      <w:r>
        <w:rPr>
          <w:rFonts w:ascii="Garamond" w:hAnsi="Garamond"/>
          <w:sz w:val="24"/>
          <w:szCs w:val="24"/>
        </w:rPr>
        <w:t>erov</w:t>
      </w:r>
      <w:r>
        <w:rPr>
          <w:rFonts w:ascii="Garamond" w:hAnsi="Garamond"/>
          <w:sz w:val="24"/>
          <w:szCs w:val="24"/>
        </w:rPr>
        <w:t>á</w:t>
      </w:r>
    </w:p>
    <w:p w:rsidR="003E5352" w:rsidRDefault="003E5352">
      <w:pPr>
        <w:rPr>
          <w:rFonts w:ascii="Garamond" w:eastAsia="Garamond" w:hAnsi="Garamond" w:cs="Garamond"/>
        </w:rPr>
      </w:pPr>
    </w:p>
    <w:p w:rsidR="003E5352" w:rsidRDefault="003E5352">
      <w:pPr>
        <w:rPr>
          <w:rFonts w:ascii="Garamond" w:eastAsia="Garamond" w:hAnsi="Garamond" w:cs="Garamond"/>
        </w:rPr>
      </w:pPr>
    </w:p>
    <w:p w:rsidR="003E5352" w:rsidRDefault="003E5352"/>
    <w:sectPr w:rsidR="003E5352"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2B1" w:rsidRDefault="00AE42B1">
      <w:pPr>
        <w:spacing w:after="0" w:line="240" w:lineRule="auto"/>
      </w:pPr>
      <w:r>
        <w:separator/>
      </w:r>
    </w:p>
  </w:endnote>
  <w:endnote w:type="continuationSeparator" w:id="0">
    <w:p w:rsidR="00AE42B1" w:rsidRDefault="00AE4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352" w:rsidRDefault="00AE42B1">
    <w:pPr>
      <w:pStyle w:val="Zpat"/>
      <w:tabs>
        <w:tab w:val="clear" w:pos="9072"/>
        <w:tab w:val="right" w:pos="9046"/>
      </w:tabs>
      <w:jc w:val="right"/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 w:rsidR="00043F6F">
      <w:rPr>
        <w:rFonts w:ascii="Arial" w:hAnsi="Arial"/>
      </w:rPr>
      <w:fldChar w:fldCharType="separate"/>
    </w:r>
    <w:r w:rsidR="00043F6F">
      <w:rPr>
        <w:rFonts w:ascii="Arial" w:hAnsi="Arial"/>
        <w:noProof/>
      </w:rPr>
      <w:t>2</w:t>
    </w:r>
    <w:r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2B1" w:rsidRDefault="00AE42B1">
      <w:pPr>
        <w:spacing w:after="0" w:line="240" w:lineRule="auto"/>
      </w:pPr>
      <w:r>
        <w:separator/>
      </w:r>
    </w:p>
  </w:footnote>
  <w:footnote w:type="continuationSeparator" w:id="0">
    <w:p w:rsidR="00AE42B1" w:rsidRDefault="00AE42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52"/>
    <w:rsid w:val="00043F6F"/>
    <w:rsid w:val="003E5352"/>
    <w:rsid w:val="00AE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0667C-71ED-4546-B596-E6F7F04D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3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F6F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Kubová</dc:creator>
  <cp:lastModifiedBy>Marcela Kubová</cp:lastModifiedBy>
  <cp:revision>2</cp:revision>
  <cp:lastPrinted>2023-05-11T08:42:00Z</cp:lastPrinted>
  <dcterms:created xsi:type="dcterms:W3CDTF">2023-05-11T08:43:00Z</dcterms:created>
  <dcterms:modified xsi:type="dcterms:W3CDTF">2023-05-11T08:43:00Z</dcterms:modified>
</cp:coreProperties>
</file>