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56" w:rsidRDefault="0054532B">
      <w:r>
        <w:rPr>
          <w:noProof/>
        </w:rPr>
        <w:drawing>
          <wp:anchor distT="57150" distB="57150" distL="57150" distR="57150" simplePos="0" relativeHeight="251659264" behindDoc="1" locked="0" layoutInCell="1" allowOverlap="1">
            <wp:simplePos x="0" y="0"/>
            <wp:positionH relativeFrom="column">
              <wp:posOffset>-572276</wp:posOffset>
            </wp:positionH>
            <wp:positionV relativeFrom="page">
              <wp:posOffset>236926</wp:posOffset>
            </wp:positionV>
            <wp:extent cx="1851660" cy="685165"/>
            <wp:effectExtent l="0" t="0" r="0" b="635"/>
            <wp:wrapTight wrapText="bothSides">
              <wp:wrapPolygon edited="1">
                <wp:start x="0" y="0"/>
                <wp:lineTo x="21600" y="0"/>
                <wp:lineTo x="21600" y="21600"/>
                <wp:lineTo x="0" y="21600"/>
                <wp:lineTo x="0" y="0"/>
              </wp:wrapPolygon>
            </wp:wrapTight>
            <wp:docPr id="1073741825" name="officeArt object" descr="obrázek 7"/>
            <wp:cNvGraphicFramePr/>
            <a:graphic xmlns:a="http://schemas.openxmlformats.org/drawingml/2006/main">
              <a:graphicData uri="http://schemas.openxmlformats.org/drawingml/2006/picture">
                <pic:pic xmlns:pic="http://schemas.openxmlformats.org/drawingml/2006/picture">
                  <pic:nvPicPr>
                    <pic:cNvPr id="1073741825" name="obrázek 7" descr="obrázek 7"/>
                    <pic:cNvPicPr>
                      <a:picLocks noChangeAspect="1"/>
                    </pic:cNvPicPr>
                  </pic:nvPicPr>
                  <pic:blipFill>
                    <a:blip r:embed="rId7">
                      <a:extLst/>
                    </a:blip>
                    <a:stretch>
                      <a:fillRect/>
                    </a:stretch>
                  </pic:blipFill>
                  <pic:spPr>
                    <a:xfrm>
                      <a:off x="0" y="0"/>
                      <a:ext cx="1851660" cy="685165"/>
                    </a:xfrm>
                    <a:prstGeom prst="rect">
                      <a:avLst/>
                    </a:prstGeom>
                    <a:ln w="12700" cap="flat">
                      <a:noFill/>
                      <a:miter lim="400000"/>
                    </a:ln>
                    <a:effectLst/>
                  </pic:spPr>
                </pic:pic>
              </a:graphicData>
            </a:graphic>
          </wp:anchor>
        </w:drawing>
      </w:r>
    </w:p>
    <w:p w:rsidR="00910756" w:rsidRDefault="0054532B">
      <w:pPr>
        <w:spacing w:after="120" w:line="360" w:lineRule="auto"/>
        <w:jc w:val="center"/>
        <w:rPr>
          <w:rFonts w:ascii="Arial" w:eastAsia="Arial" w:hAnsi="Arial" w:cs="Arial"/>
          <w:sz w:val="44"/>
          <w:szCs w:val="44"/>
        </w:rPr>
      </w:pPr>
      <w:r>
        <w:rPr>
          <w:rFonts w:ascii="Arial" w:hAnsi="Arial"/>
          <w:sz w:val="44"/>
          <w:szCs w:val="44"/>
        </w:rPr>
        <w:t>Protokol o hodnocení</w:t>
      </w:r>
    </w:p>
    <w:p w:rsidR="00910756" w:rsidRDefault="0054532B">
      <w:pPr>
        <w:spacing w:after="120" w:line="360" w:lineRule="auto"/>
        <w:jc w:val="center"/>
        <w:rPr>
          <w:rFonts w:ascii="Arial" w:eastAsia="Arial" w:hAnsi="Arial" w:cs="Arial"/>
          <w:sz w:val="44"/>
          <w:szCs w:val="44"/>
        </w:rPr>
      </w:pPr>
      <w:r>
        <w:rPr>
          <w:rFonts w:ascii="Arial" w:hAnsi="Arial"/>
          <w:sz w:val="44"/>
          <w:szCs w:val="44"/>
        </w:rPr>
        <w:t xml:space="preserve">kvalifikační práce </w:t>
      </w:r>
    </w:p>
    <w:p w:rsidR="00910756" w:rsidRDefault="0054532B">
      <w:pPr>
        <w:spacing w:after="120" w:line="360" w:lineRule="auto"/>
        <w:rPr>
          <w:rFonts w:ascii="Garamond" w:eastAsia="Garamond" w:hAnsi="Garamond" w:cs="Garamond"/>
          <w:b/>
          <w:bCs/>
          <w:sz w:val="24"/>
          <w:szCs w:val="24"/>
        </w:rPr>
      </w:pPr>
      <w:r>
        <w:rPr>
          <w:rFonts w:ascii="Garamond" w:hAnsi="Garamond"/>
          <w:b/>
          <w:bCs/>
          <w:sz w:val="24"/>
          <w:szCs w:val="24"/>
        </w:rPr>
        <w:t xml:space="preserve">Název </w:t>
      </w:r>
      <w:proofErr w:type="spellStart"/>
      <w:r>
        <w:rPr>
          <w:rFonts w:ascii="Garamond" w:hAnsi="Garamond"/>
          <w:b/>
          <w:bCs/>
          <w:sz w:val="24"/>
          <w:szCs w:val="24"/>
        </w:rPr>
        <w:t>bakalářsk</w:t>
      </w:r>
      <w:proofErr w:type="spellEnd"/>
      <w:r>
        <w:rPr>
          <w:rFonts w:ascii="Garamond" w:hAnsi="Garamond"/>
          <w:b/>
          <w:bCs/>
          <w:sz w:val="24"/>
          <w:szCs w:val="24"/>
          <w:lang w:val="fr-FR"/>
        </w:rPr>
        <w:t xml:space="preserve">é </w:t>
      </w:r>
      <w:r>
        <w:rPr>
          <w:rFonts w:ascii="Garamond" w:hAnsi="Garamond"/>
          <w:b/>
          <w:bCs/>
          <w:sz w:val="24"/>
          <w:szCs w:val="24"/>
        </w:rPr>
        <w:t>práce: EXTERI</w:t>
      </w:r>
      <w:r>
        <w:rPr>
          <w:rFonts w:ascii="Garamond" w:hAnsi="Garamond"/>
          <w:b/>
          <w:bCs/>
          <w:sz w:val="24"/>
          <w:szCs w:val="24"/>
          <w:lang w:val="fr-FR"/>
        </w:rPr>
        <w:t>É</w:t>
      </w:r>
      <w:r>
        <w:rPr>
          <w:rFonts w:ascii="Garamond" w:hAnsi="Garamond"/>
          <w:b/>
          <w:bCs/>
          <w:sz w:val="24"/>
          <w:szCs w:val="24"/>
        </w:rPr>
        <w:t>R TRAKTORU</w:t>
      </w:r>
    </w:p>
    <w:p w:rsidR="00910756" w:rsidRDefault="00910756">
      <w:pPr>
        <w:spacing w:after="120" w:line="360" w:lineRule="auto"/>
        <w:rPr>
          <w:rFonts w:ascii="Garamond" w:eastAsia="Garamond" w:hAnsi="Garamond" w:cs="Garamond"/>
          <w:b/>
          <w:bCs/>
          <w:sz w:val="24"/>
          <w:szCs w:val="24"/>
        </w:rPr>
      </w:pPr>
    </w:p>
    <w:p w:rsidR="00910756" w:rsidRDefault="0054532B">
      <w:pPr>
        <w:spacing w:after="120" w:line="360" w:lineRule="auto"/>
        <w:rPr>
          <w:rFonts w:ascii="Garamond" w:eastAsia="Garamond" w:hAnsi="Garamond" w:cs="Garamond"/>
          <w:b/>
          <w:bCs/>
          <w:sz w:val="24"/>
          <w:szCs w:val="24"/>
        </w:rPr>
      </w:pPr>
      <w:proofErr w:type="spellStart"/>
      <w:r>
        <w:rPr>
          <w:rFonts w:ascii="Garamond" w:hAnsi="Garamond"/>
          <w:b/>
          <w:bCs/>
          <w:sz w:val="24"/>
          <w:szCs w:val="24"/>
        </w:rPr>
        <w:t>Prá</w:t>
      </w:r>
      <w:proofErr w:type="spellEnd"/>
      <w:r>
        <w:rPr>
          <w:rFonts w:ascii="Garamond" w:hAnsi="Garamond"/>
          <w:b/>
          <w:bCs/>
          <w:sz w:val="24"/>
          <w:szCs w:val="24"/>
          <w:lang w:val="it-IT"/>
        </w:rPr>
        <w:t>ci p</w:t>
      </w:r>
      <w:proofErr w:type="spellStart"/>
      <w:r>
        <w:rPr>
          <w:rFonts w:ascii="Garamond" w:hAnsi="Garamond"/>
          <w:b/>
          <w:bCs/>
          <w:sz w:val="24"/>
          <w:szCs w:val="24"/>
        </w:rPr>
        <w:t>ředlož</w:t>
      </w:r>
      <w:r>
        <w:rPr>
          <w:rFonts w:ascii="Garamond" w:hAnsi="Garamond"/>
          <w:b/>
          <w:bCs/>
          <w:sz w:val="24"/>
          <w:szCs w:val="24"/>
          <w:lang w:val="en-US"/>
        </w:rPr>
        <w:t>il</w:t>
      </w:r>
      <w:proofErr w:type="spellEnd"/>
      <w:r>
        <w:rPr>
          <w:rFonts w:ascii="Garamond" w:hAnsi="Garamond"/>
          <w:b/>
          <w:bCs/>
          <w:sz w:val="24"/>
          <w:szCs w:val="24"/>
          <w:lang w:val="en-US"/>
        </w:rPr>
        <w:t xml:space="preserve"> student: Martina CSABOV</w:t>
      </w:r>
      <w:r>
        <w:rPr>
          <w:rFonts w:ascii="Garamond" w:hAnsi="Garamond"/>
          <w:b/>
          <w:bCs/>
          <w:sz w:val="24"/>
          <w:szCs w:val="24"/>
        </w:rPr>
        <w:t>Á</w:t>
      </w:r>
    </w:p>
    <w:p w:rsidR="00910756" w:rsidRDefault="0054532B">
      <w:pPr>
        <w:spacing w:after="120" w:line="360" w:lineRule="auto"/>
        <w:rPr>
          <w:rFonts w:ascii="Garamond" w:hAnsi="Garamond"/>
          <w:sz w:val="24"/>
          <w:szCs w:val="24"/>
          <w:lang w:val="en-US"/>
        </w:rPr>
      </w:pPr>
      <w:r>
        <w:rPr>
          <w:rFonts w:ascii="Garamond" w:hAnsi="Garamond"/>
          <w:b/>
          <w:bCs/>
          <w:sz w:val="24"/>
          <w:szCs w:val="24"/>
        </w:rPr>
        <w:t>Studijní obor a specializace:</w:t>
      </w:r>
      <w:r>
        <w:rPr>
          <w:rFonts w:ascii="Garamond" w:hAnsi="Garamond"/>
          <w:sz w:val="24"/>
          <w:szCs w:val="24"/>
        </w:rPr>
        <w:t xml:space="preserve"> Design, specializace Produktový </w:t>
      </w:r>
      <w:r>
        <w:rPr>
          <w:rFonts w:ascii="Garamond" w:hAnsi="Garamond"/>
          <w:sz w:val="24"/>
          <w:szCs w:val="24"/>
          <w:lang w:val="en-US"/>
        </w:rPr>
        <w:t>design</w:t>
      </w:r>
    </w:p>
    <w:p w:rsidR="00F87E1D" w:rsidRDefault="00F87E1D">
      <w:pPr>
        <w:spacing w:after="120" w:line="360" w:lineRule="auto"/>
        <w:rPr>
          <w:rFonts w:ascii="Garamond" w:eastAsia="Garamond" w:hAnsi="Garamond" w:cs="Garamond"/>
          <w:sz w:val="24"/>
          <w:szCs w:val="24"/>
        </w:rPr>
      </w:pPr>
    </w:p>
    <w:p w:rsidR="00910756" w:rsidRDefault="0054532B">
      <w:pPr>
        <w:spacing w:after="120" w:line="360" w:lineRule="auto"/>
        <w:rPr>
          <w:rFonts w:ascii="Garamond" w:eastAsia="Garamond" w:hAnsi="Garamond" w:cs="Garamond"/>
          <w:b/>
          <w:bCs/>
          <w:sz w:val="24"/>
          <w:szCs w:val="24"/>
        </w:rPr>
      </w:pPr>
      <w:r>
        <w:rPr>
          <w:rFonts w:ascii="Garamond" w:hAnsi="Garamond"/>
          <w:b/>
          <w:bCs/>
          <w:sz w:val="24"/>
          <w:szCs w:val="24"/>
        </w:rPr>
        <w:t xml:space="preserve">Posudek oponenta práce </w:t>
      </w:r>
    </w:p>
    <w:p w:rsidR="00910756" w:rsidRDefault="0054532B">
      <w:pPr>
        <w:spacing w:after="120" w:line="360" w:lineRule="auto"/>
        <w:rPr>
          <w:rFonts w:ascii="Garamond" w:eastAsia="Garamond" w:hAnsi="Garamond" w:cs="Garamond"/>
          <w:b/>
          <w:bCs/>
          <w:sz w:val="24"/>
          <w:szCs w:val="24"/>
        </w:rPr>
      </w:pPr>
      <w:r>
        <w:rPr>
          <w:rFonts w:ascii="Garamond" w:hAnsi="Garamond"/>
          <w:b/>
          <w:bCs/>
          <w:sz w:val="24"/>
          <w:szCs w:val="24"/>
        </w:rPr>
        <w:t xml:space="preserve">Práci hodnotil: </w:t>
      </w:r>
      <w:proofErr w:type="spellStart"/>
      <w:r>
        <w:rPr>
          <w:rFonts w:ascii="Garamond" w:hAnsi="Garamond"/>
          <w:b/>
          <w:bCs/>
          <w:sz w:val="24"/>
          <w:szCs w:val="24"/>
        </w:rPr>
        <w:t>MgA</w:t>
      </w:r>
      <w:proofErr w:type="spellEnd"/>
      <w:r>
        <w:rPr>
          <w:rFonts w:ascii="Garamond" w:hAnsi="Garamond"/>
          <w:b/>
          <w:bCs/>
          <w:sz w:val="24"/>
          <w:szCs w:val="24"/>
        </w:rPr>
        <w:t>. Jan Zelinka</w:t>
      </w:r>
    </w:p>
    <w:p w:rsidR="00910756" w:rsidRDefault="0054532B">
      <w:pPr>
        <w:numPr>
          <w:ilvl w:val="0"/>
          <w:numId w:val="2"/>
        </w:numPr>
        <w:spacing w:after="120" w:line="360" w:lineRule="auto"/>
        <w:rPr>
          <w:rFonts w:ascii="Garamond" w:hAnsi="Garamond"/>
          <w:b/>
          <w:bCs/>
          <w:sz w:val="24"/>
          <w:szCs w:val="24"/>
        </w:rPr>
      </w:pPr>
      <w:proofErr w:type="spellStart"/>
      <w:r>
        <w:rPr>
          <w:rFonts w:ascii="Garamond" w:hAnsi="Garamond"/>
          <w:b/>
          <w:bCs/>
          <w:sz w:val="24"/>
          <w:szCs w:val="24"/>
        </w:rPr>
        <w:t>Cí</w:t>
      </w:r>
      <w:proofErr w:type="spellEnd"/>
      <w:r>
        <w:rPr>
          <w:rFonts w:ascii="Garamond" w:hAnsi="Garamond"/>
          <w:b/>
          <w:bCs/>
          <w:sz w:val="24"/>
          <w:szCs w:val="24"/>
          <w:lang w:val="it-IT"/>
        </w:rPr>
        <w:t>l pr</w:t>
      </w:r>
      <w:proofErr w:type="spellStart"/>
      <w:r>
        <w:rPr>
          <w:rFonts w:ascii="Garamond" w:hAnsi="Garamond"/>
          <w:b/>
          <w:bCs/>
          <w:sz w:val="24"/>
          <w:szCs w:val="24"/>
        </w:rPr>
        <w:t>áce</w:t>
      </w:r>
      <w:proofErr w:type="spellEnd"/>
    </w:p>
    <w:p w:rsidR="00910756" w:rsidRDefault="0054532B">
      <w:pPr>
        <w:spacing w:after="120" w:line="360" w:lineRule="auto"/>
        <w:ind w:left="360"/>
        <w:rPr>
          <w:rFonts w:ascii="Garamond" w:eastAsia="Garamond" w:hAnsi="Garamond" w:cs="Garamond"/>
          <w:sz w:val="24"/>
          <w:szCs w:val="24"/>
        </w:rPr>
      </w:pPr>
      <w:r>
        <w:rPr>
          <w:rFonts w:ascii="Garamond" w:hAnsi="Garamond"/>
          <w:sz w:val="24"/>
          <w:szCs w:val="24"/>
        </w:rPr>
        <w:t>Cíl práce byl splněn jak formálně, tak fakticky.</w:t>
      </w:r>
    </w:p>
    <w:p w:rsidR="00910756" w:rsidRDefault="0054532B">
      <w:pPr>
        <w:numPr>
          <w:ilvl w:val="0"/>
          <w:numId w:val="2"/>
        </w:numPr>
        <w:spacing w:after="120" w:line="360" w:lineRule="auto"/>
        <w:rPr>
          <w:rFonts w:ascii="Garamond" w:hAnsi="Garamond"/>
          <w:b/>
          <w:bCs/>
          <w:sz w:val="24"/>
          <w:szCs w:val="24"/>
          <w:lang w:val="de-DE"/>
        </w:rPr>
      </w:pPr>
      <w:proofErr w:type="spellStart"/>
      <w:r>
        <w:rPr>
          <w:rFonts w:ascii="Garamond" w:hAnsi="Garamond"/>
          <w:b/>
          <w:bCs/>
          <w:sz w:val="24"/>
          <w:szCs w:val="24"/>
          <w:lang w:val="de-DE"/>
        </w:rPr>
        <w:t>Stru</w:t>
      </w:r>
      <w:r>
        <w:rPr>
          <w:rFonts w:ascii="Garamond" w:hAnsi="Garamond"/>
          <w:b/>
          <w:bCs/>
          <w:sz w:val="24"/>
          <w:szCs w:val="24"/>
        </w:rPr>
        <w:t>čný</w:t>
      </w:r>
      <w:proofErr w:type="spellEnd"/>
      <w:r>
        <w:rPr>
          <w:rFonts w:ascii="Garamond" w:hAnsi="Garamond"/>
          <w:b/>
          <w:bCs/>
          <w:sz w:val="24"/>
          <w:szCs w:val="24"/>
        </w:rPr>
        <w:t xml:space="preserve"> komentář hodnotitele</w:t>
      </w:r>
    </w:p>
    <w:p w:rsidR="00910756" w:rsidRDefault="0054532B">
      <w:pPr>
        <w:spacing w:after="120" w:line="360" w:lineRule="auto"/>
        <w:ind w:left="360"/>
        <w:rPr>
          <w:rFonts w:ascii="Garamond" w:eastAsia="Garamond" w:hAnsi="Garamond" w:cs="Garamond"/>
          <w:sz w:val="24"/>
          <w:szCs w:val="24"/>
        </w:rPr>
      </w:pPr>
      <w:r>
        <w:rPr>
          <w:rFonts w:ascii="Garamond" w:hAnsi="Garamond"/>
          <w:sz w:val="24"/>
          <w:szCs w:val="24"/>
        </w:rPr>
        <w:t xml:space="preserve">Oceňuji volbu tématu v závislosti na autorčiny zkušenosti z reálného života. Některé fáze procesu designu by si zasloužily více pozornosti. </w:t>
      </w:r>
    </w:p>
    <w:p w:rsidR="00910756" w:rsidRDefault="0054532B">
      <w:pPr>
        <w:spacing w:after="120" w:line="360" w:lineRule="auto"/>
        <w:ind w:left="360"/>
        <w:rPr>
          <w:rFonts w:ascii="Garamond" w:eastAsia="Garamond" w:hAnsi="Garamond" w:cs="Garamond"/>
          <w:sz w:val="24"/>
          <w:szCs w:val="24"/>
        </w:rPr>
      </w:pPr>
      <w:r>
        <w:rPr>
          <w:rFonts w:ascii="Garamond" w:hAnsi="Garamond"/>
          <w:sz w:val="24"/>
          <w:szCs w:val="24"/>
        </w:rPr>
        <w:t xml:space="preserve">Kupříkladu </w:t>
      </w:r>
      <w:proofErr w:type="spellStart"/>
      <w:r>
        <w:rPr>
          <w:rFonts w:ascii="Garamond" w:hAnsi="Garamond"/>
          <w:sz w:val="24"/>
          <w:szCs w:val="24"/>
        </w:rPr>
        <w:t>skicovací</w:t>
      </w:r>
      <w:proofErr w:type="spellEnd"/>
      <w:r>
        <w:rPr>
          <w:rFonts w:ascii="Garamond" w:hAnsi="Garamond"/>
          <w:sz w:val="24"/>
          <w:szCs w:val="24"/>
        </w:rPr>
        <w:t xml:space="preserve"> fáze slouží pro určení a rozvržení proporcí základních hmot, funkčních prvků převzatých z rešerše stávajících produktů a základní ergonomie návrhu. Ve většině případů nám tato fáze pomůže k nastavení celkové „nálady“ a stylingu designu. Další část procesu, která mi chybí, je určitý tvarový vývoj ve 3D. Po opuštění tužky a papíru většinou zjistíme, že ne vše, co jsme na papíře navrhli, může v reálu existovat a můžeme prozkoumat více tvarových řešení. V dnešní době se z tohoto důvodu proces skicování, coby prvotní fáze navrhování přeskakuje a první skicou bývá rychlý a hrubý 3D model. Neměl bych problém s přechodem rovnou do modelování, s absencí nebo minimálním počtem skic, pokud bychom však viděli aspoň nějaký vývoj ve 3D, ne pouze 4 </w:t>
      </w:r>
      <w:proofErr w:type="spellStart"/>
      <w:r>
        <w:rPr>
          <w:rFonts w:ascii="Garamond" w:hAnsi="Garamond"/>
          <w:sz w:val="24"/>
          <w:szCs w:val="24"/>
        </w:rPr>
        <w:t>skicy</w:t>
      </w:r>
      <w:proofErr w:type="spellEnd"/>
      <w:r>
        <w:rPr>
          <w:rFonts w:ascii="Garamond" w:hAnsi="Garamond"/>
          <w:sz w:val="24"/>
          <w:szCs w:val="24"/>
        </w:rPr>
        <w:t xml:space="preserve"> a náhle výsledný design. </w:t>
      </w:r>
    </w:p>
    <w:p w:rsidR="00910756" w:rsidRDefault="0054532B">
      <w:pPr>
        <w:spacing w:after="120" w:line="360" w:lineRule="auto"/>
        <w:ind w:left="360"/>
        <w:rPr>
          <w:rFonts w:ascii="Garamond" w:eastAsia="Garamond" w:hAnsi="Garamond" w:cs="Garamond"/>
          <w:sz w:val="24"/>
          <w:szCs w:val="24"/>
        </w:rPr>
      </w:pPr>
      <w:r>
        <w:rPr>
          <w:rFonts w:ascii="Garamond" w:hAnsi="Garamond"/>
          <w:sz w:val="24"/>
          <w:szCs w:val="24"/>
        </w:rPr>
        <w:t xml:space="preserve">Finální design je ucházející, i když působí dojmem, že byl řešen zejména z bočního pohledu, kde je proporčně zajímavý a dynamický. Uvítal bych propracování přechodu do čelních, či horních ploch kapotáže, nebo napojení na světla, které by nevycházelo opět pouze z dvourozměrných tvarů a promítnutých křivek. </w:t>
      </w:r>
    </w:p>
    <w:p w:rsidR="00910756" w:rsidRDefault="0054532B">
      <w:pPr>
        <w:spacing w:after="120" w:line="360" w:lineRule="auto"/>
        <w:ind w:left="360"/>
        <w:rPr>
          <w:rFonts w:ascii="Garamond" w:eastAsia="Garamond" w:hAnsi="Garamond" w:cs="Garamond"/>
          <w:sz w:val="24"/>
          <w:szCs w:val="24"/>
        </w:rPr>
      </w:pPr>
      <w:r>
        <w:rPr>
          <w:rFonts w:ascii="Garamond" w:hAnsi="Garamond"/>
          <w:sz w:val="24"/>
          <w:szCs w:val="24"/>
        </w:rPr>
        <w:lastRenderedPageBreak/>
        <w:t xml:space="preserve">Dále je určitě důležité propracování kokpitu obsluhy. Nikde v celé práci nevidíme cílené porovnání velikosti vůči siluetě člověka, natož ergonomickou studii dosahu na řídítka a ovládací prvky z pozic ve stoje a vsedě, dosahu do bočních přihrádek atd. Máme zde pouze siluetu na schematickém přípojném vozíku, který nepůsobí úplně věrohodně. Jedná o tzv. </w:t>
      </w:r>
      <w:proofErr w:type="spellStart"/>
      <w:r>
        <w:rPr>
          <w:rFonts w:ascii="Garamond" w:hAnsi="Garamond"/>
          <w:sz w:val="24"/>
          <w:szCs w:val="24"/>
        </w:rPr>
        <w:t>human-centered</w:t>
      </w:r>
      <w:proofErr w:type="spellEnd"/>
      <w:r>
        <w:rPr>
          <w:rFonts w:ascii="Garamond" w:hAnsi="Garamond"/>
          <w:sz w:val="24"/>
          <w:szCs w:val="24"/>
        </w:rPr>
        <w:t xml:space="preserve"> design tudíž by ergonomická studie neměla chybět.</w:t>
      </w:r>
    </w:p>
    <w:p w:rsidR="00910756" w:rsidRDefault="0054532B">
      <w:pPr>
        <w:spacing w:after="120" w:line="360" w:lineRule="auto"/>
        <w:ind w:left="360"/>
        <w:rPr>
          <w:rFonts w:ascii="Garamond" w:eastAsia="Garamond" w:hAnsi="Garamond" w:cs="Garamond"/>
          <w:sz w:val="24"/>
          <w:szCs w:val="24"/>
        </w:rPr>
      </w:pPr>
      <w:r>
        <w:rPr>
          <w:rFonts w:ascii="Garamond" w:hAnsi="Garamond"/>
          <w:sz w:val="24"/>
          <w:szCs w:val="24"/>
        </w:rPr>
        <w:t>Autorka si také lehce protiřečí, když jako inspiraci zmiňuje odkryté funkčních částí motoru, přiznání spojů, pružin atp., které působí silným dojmem, ale do svého designu tyto prvky nezakomponovala (až na částečně zakryté pásy). Schází mi naznačení zmiňovaných spojů, náznaku nosného rámu, funkčních spár jednotlivých dílů a např. míst pro servisní přístup. Tyto prvky by stačilo naznačit ve vizualizacích. Jejich absence ubírá celému návrhu na věrohodnosti a spolu s výběrem barev přispívá k “</w:t>
      </w:r>
      <w:proofErr w:type="spellStart"/>
      <w:r>
        <w:rPr>
          <w:rFonts w:ascii="Garamond" w:hAnsi="Garamond"/>
          <w:sz w:val="24"/>
          <w:szCs w:val="24"/>
        </w:rPr>
        <w:t>hračkovitosti</w:t>
      </w:r>
      <w:proofErr w:type="spellEnd"/>
      <w:r>
        <w:rPr>
          <w:rFonts w:ascii="Garamond" w:hAnsi="Garamond"/>
          <w:sz w:val="24"/>
          <w:szCs w:val="24"/>
        </w:rPr>
        <w:t>” vizuálního dojmu. Celková čistota návrhu je naprosto v pořádku, ale nesmíme zapomenout na rovnoměrné rozmístění detailů. Zde stojí za zmínku prostor kokpitu pro řidiče, který je podle vizualizace tvořen jednou jednolitou plochou. Takto by v reálu vypadat nemohl.</w:t>
      </w:r>
    </w:p>
    <w:p w:rsidR="00910756" w:rsidRDefault="0054532B">
      <w:pPr>
        <w:spacing w:after="120" w:line="360" w:lineRule="auto"/>
        <w:ind w:left="360"/>
        <w:rPr>
          <w:rFonts w:ascii="Garamond" w:eastAsia="Garamond" w:hAnsi="Garamond" w:cs="Garamond"/>
          <w:sz w:val="24"/>
          <w:szCs w:val="24"/>
        </w:rPr>
      </w:pPr>
      <w:r>
        <w:rPr>
          <w:rFonts w:ascii="Garamond" w:hAnsi="Garamond"/>
          <w:sz w:val="24"/>
          <w:szCs w:val="24"/>
        </w:rPr>
        <w:t>Dalším aspektem, který autorka vůbec nezmiňuje je zamyšlení se nad možnou výrobou použitím materiálů, díky kterým by se dal zdůvodnit výsledný design.</w:t>
      </w:r>
    </w:p>
    <w:p w:rsidR="00910756" w:rsidRDefault="0054532B">
      <w:pPr>
        <w:spacing w:after="120" w:line="360" w:lineRule="auto"/>
        <w:ind w:left="360"/>
        <w:rPr>
          <w:rFonts w:ascii="Garamond" w:eastAsia="Garamond" w:hAnsi="Garamond" w:cs="Garamond"/>
          <w:sz w:val="24"/>
          <w:szCs w:val="24"/>
        </w:rPr>
      </w:pPr>
      <w:r>
        <w:rPr>
          <w:rFonts w:ascii="Garamond" w:hAnsi="Garamond"/>
          <w:sz w:val="24"/>
          <w:szCs w:val="24"/>
        </w:rPr>
        <w:t>Určitě mi také chybí naznačení víceúčelovosti a vyobrazení všech dalších možností příslušenství a přídavných zařízení.</w:t>
      </w:r>
    </w:p>
    <w:p w:rsidR="00910756" w:rsidRDefault="0054532B">
      <w:pPr>
        <w:spacing w:after="120" w:line="360" w:lineRule="auto"/>
        <w:ind w:left="360"/>
        <w:rPr>
          <w:rFonts w:ascii="Garamond" w:hAnsi="Garamond"/>
          <w:sz w:val="24"/>
          <w:szCs w:val="24"/>
        </w:rPr>
      </w:pPr>
      <w:r>
        <w:rPr>
          <w:rFonts w:ascii="Garamond" w:hAnsi="Garamond"/>
          <w:sz w:val="24"/>
          <w:szCs w:val="24"/>
        </w:rPr>
        <w:t>Obecně je zde kamenem úrazu 3D modelace a vizualizace. Autorka se měla zaměřit více na propracování 3D modelu a vizualizací jako takových, než se snažit napodobovat různé styly prezentačních materiálů.</w:t>
      </w:r>
    </w:p>
    <w:p w:rsidR="00F87E1D" w:rsidRDefault="00F87E1D">
      <w:pPr>
        <w:spacing w:after="120" w:line="360" w:lineRule="auto"/>
        <w:ind w:left="360"/>
        <w:rPr>
          <w:rFonts w:ascii="Garamond" w:eastAsia="Garamond" w:hAnsi="Garamond" w:cs="Garamond"/>
          <w:i/>
          <w:iCs/>
          <w:sz w:val="24"/>
          <w:szCs w:val="24"/>
        </w:rPr>
      </w:pPr>
    </w:p>
    <w:p w:rsidR="00910756" w:rsidRDefault="0054532B">
      <w:pPr>
        <w:pStyle w:val="Odstavecseseznamem"/>
        <w:numPr>
          <w:ilvl w:val="0"/>
          <w:numId w:val="2"/>
        </w:numPr>
        <w:spacing w:after="120" w:line="360" w:lineRule="auto"/>
        <w:rPr>
          <w:rFonts w:ascii="Garamond" w:hAnsi="Garamond"/>
          <w:b/>
          <w:bCs/>
          <w:sz w:val="24"/>
          <w:szCs w:val="24"/>
        </w:rPr>
      </w:pPr>
      <w:r>
        <w:rPr>
          <w:rFonts w:ascii="Garamond" w:hAnsi="Garamond"/>
          <w:b/>
          <w:bCs/>
          <w:sz w:val="24"/>
          <w:szCs w:val="24"/>
        </w:rPr>
        <w:t>Vyjádření o plagiátorství</w:t>
      </w:r>
    </w:p>
    <w:p w:rsidR="00910756" w:rsidRDefault="0054532B">
      <w:pPr>
        <w:pStyle w:val="Odstavecseseznamem"/>
        <w:spacing w:after="120" w:line="360" w:lineRule="auto"/>
        <w:ind w:left="360"/>
        <w:rPr>
          <w:rFonts w:ascii="Garamond" w:hAnsi="Garamond"/>
          <w:sz w:val="24"/>
          <w:szCs w:val="24"/>
        </w:rPr>
      </w:pPr>
      <w:r>
        <w:rPr>
          <w:rFonts w:ascii="Garamond" w:hAnsi="Garamond"/>
          <w:sz w:val="24"/>
          <w:szCs w:val="24"/>
        </w:rPr>
        <w:t>Podle mého názoru není tato práce plagiát.</w:t>
      </w:r>
    </w:p>
    <w:p w:rsidR="00F87E1D" w:rsidRDefault="00F87E1D">
      <w:pPr>
        <w:pStyle w:val="Odstavecseseznamem"/>
        <w:spacing w:after="120" w:line="360" w:lineRule="auto"/>
        <w:ind w:left="360"/>
        <w:rPr>
          <w:rFonts w:ascii="Garamond" w:eastAsia="Garamond" w:hAnsi="Garamond" w:cs="Garamond"/>
          <w:b/>
          <w:bCs/>
          <w:sz w:val="24"/>
          <w:szCs w:val="24"/>
        </w:rPr>
      </w:pPr>
    </w:p>
    <w:p w:rsidR="00910756" w:rsidRDefault="0054532B">
      <w:pPr>
        <w:spacing w:after="120" w:line="360" w:lineRule="auto"/>
        <w:rPr>
          <w:rFonts w:ascii="Garamond" w:eastAsia="Garamond" w:hAnsi="Garamond" w:cs="Garamond"/>
          <w:b/>
          <w:bCs/>
          <w:sz w:val="24"/>
          <w:szCs w:val="24"/>
        </w:rPr>
      </w:pPr>
      <w:r>
        <w:rPr>
          <w:rFonts w:ascii="Garamond" w:hAnsi="Garamond"/>
          <w:b/>
          <w:bCs/>
          <w:sz w:val="24"/>
          <w:szCs w:val="24"/>
        </w:rPr>
        <w:t>4. Navrhovaná známka a případný komentář</w:t>
      </w:r>
    </w:p>
    <w:p w:rsidR="00910756" w:rsidRDefault="0054532B">
      <w:pPr>
        <w:pStyle w:val="Zkladntext"/>
        <w:spacing w:line="360" w:lineRule="auto"/>
        <w:ind w:left="360"/>
        <w:rPr>
          <w:rFonts w:ascii="Garamond" w:eastAsia="Garamond" w:hAnsi="Garamond" w:cs="Garamond"/>
        </w:rPr>
      </w:pPr>
      <w:r>
        <w:rPr>
          <w:rFonts w:ascii="Garamond" w:hAnsi="Garamond"/>
          <w:sz w:val="24"/>
          <w:szCs w:val="24"/>
        </w:rPr>
        <w:t>Práci hodnotím známkami velmi dobře až dobře. Pokud autorka doplní, nebo bude schopna odpovědět na otázky týkající se zmíněných nedostatků (proces vývoje designu, materiály pro možnou výrobu, ergonomie kokpitu), budu ochoten se přiklonit k lepší variantě hodnocení.</w:t>
      </w:r>
    </w:p>
    <w:p w:rsidR="00F87E1D" w:rsidRDefault="00F87E1D" w:rsidP="00F87E1D">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bCs/>
          <w:sz w:val="24"/>
          <w:szCs w:val="24"/>
          <w:lang w:val="de-DE"/>
        </w:rPr>
      </w:pPr>
    </w:p>
    <w:p w:rsidR="00F87E1D" w:rsidRDefault="0054532B" w:rsidP="00F87E1D">
      <w:pPr>
        <w:tabs>
          <w:tab w:val="left" w:pos="708"/>
          <w:tab w:val="left" w:pos="1416"/>
          <w:tab w:val="left" w:pos="2124"/>
          <w:tab w:val="left" w:pos="2832"/>
          <w:tab w:val="left" w:pos="3540"/>
          <w:tab w:val="left" w:pos="4248"/>
          <w:tab w:val="left" w:pos="4956"/>
          <w:tab w:val="left" w:pos="5664"/>
          <w:tab w:val="left" w:pos="6375"/>
        </w:tabs>
        <w:spacing w:after="120" w:line="360" w:lineRule="auto"/>
      </w:pPr>
      <w:r>
        <w:rPr>
          <w:rFonts w:ascii="Garamond" w:hAnsi="Garamond"/>
          <w:b/>
          <w:bCs/>
          <w:sz w:val="24"/>
          <w:szCs w:val="24"/>
          <w:lang w:val="de-DE"/>
        </w:rPr>
        <w:t>Datum:</w:t>
      </w:r>
      <w:r w:rsidR="00F87E1D">
        <w:rPr>
          <w:rFonts w:ascii="Garamond" w:hAnsi="Garamond"/>
          <w:b/>
          <w:bCs/>
          <w:sz w:val="24"/>
          <w:szCs w:val="24"/>
          <w:lang w:val="de-DE"/>
        </w:rPr>
        <w:t xml:space="preserve"> 20. 5. 2023</w:t>
      </w:r>
      <w:r>
        <w:rPr>
          <w:rFonts w:ascii="Garamond" w:hAnsi="Garamond"/>
          <w:b/>
          <w:bCs/>
          <w:sz w:val="24"/>
          <w:szCs w:val="24"/>
          <w:lang w:val="de-DE"/>
        </w:rPr>
        <w:tab/>
      </w:r>
      <w:r>
        <w:rPr>
          <w:rFonts w:ascii="Garamond" w:hAnsi="Garamond"/>
          <w:b/>
          <w:bCs/>
          <w:sz w:val="24"/>
          <w:szCs w:val="24"/>
          <w:lang w:val="de-DE"/>
        </w:rPr>
        <w:tab/>
      </w:r>
      <w:r>
        <w:rPr>
          <w:rFonts w:ascii="Garamond" w:hAnsi="Garamond"/>
          <w:b/>
          <w:bCs/>
          <w:sz w:val="24"/>
          <w:szCs w:val="24"/>
          <w:lang w:val="de-DE"/>
        </w:rPr>
        <w:tab/>
      </w:r>
      <w:r>
        <w:rPr>
          <w:rFonts w:ascii="Garamond" w:hAnsi="Garamond"/>
          <w:b/>
          <w:bCs/>
          <w:sz w:val="24"/>
          <w:szCs w:val="24"/>
          <w:lang w:val="de-DE"/>
        </w:rPr>
        <w:tab/>
      </w:r>
      <w:r>
        <w:rPr>
          <w:rFonts w:ascii="Garamond" w:hAnsi="Garamond"/>
          <w:b/>
          <w:bCs/>
          <w:sz w:val="24"/>
          <w:szCs w:val="24"/>
          <w:lang w:val="de-DE"/>
        </w:rPr>
        <w:tab/>
      </w:r>
      <w:proofErr w:type="spellStart"/>
      <w:r>
        <w:rPr>
          <w:rFonts w:ascii="Garamond" w:hAnsi="Garamond"/>
          <w:b/>
          <w:bCs/>
          <w:sz w:val="24"/>
          <w:szCs w:val="24"/>
          <w:lang w:val="de-DE"/>
        </w:rPr>
        <w:t>Podpis</w:t>
      </w:r>
      <w:proofErr w:type="spellEnd"/>
      <w:r>
        <w:rPr>
          <w:rFonts w:ascii="Garamond" w:hAnsi="Garamond"/>
          <w:b/>
          <w:bCs/>
          <w:sz w:val="24"/>
          <w:szCs w:val="24"/>
          <w:lang w:val="de-DE"/>
        </w:rPr>
        <w:t xml:space="preserve">: </w:t>
      </w:r>
      <w:proofErr w:type="spellStart"/>
      <w:r>
        <w:rPr>
          <w:rFonts w:ascii="Garamond" w:hAnsi="Garamond"/>
          <w:b/>
          <w:bCs/>
          <w:sz w:val="24"/>
          <w:szCs w:val="24"/>
          <w:lang w:val="de-DE"/>
        </w:rPr>
        <w:t>MgA</w:t>
      </w:r>
      <w:proofErr w:type="spellEnd"/>
      <w:r>
        <w:rPr>
          <w:rFonts w:ascii="Garamond" w:hAnsi="Garamond"/>
          <w:b/>
          <w:bCs/>
          <w:sz w:val="24"/>
          <w:szCs w:val="24"/>
          <w:lang w:val="de-DE"/>
        </w:rPr>
        <w:t xml:space="preserve">. Jan </w:t>
      </w:r>
      <w:proofErr w:type="spellStart"/>
      <w:r>
        <w:rPr>
          <w:rFonts w:ascii="Garamond" w:hAnsi="Garamond"/>
          <w:b/>
          <w:bCs/>
          <w:sz w:val="24"/>
          <w:szCs w:val="24"/>
          <w:lang w:val="de-DE"/>
        </w:rPr>
        <w:t>Zelinka</w:t>
      </w:r>
      <w:bookmarkStart w:id="0" w:name="_GoBack"/>
      <w:bookmarkEnd w:id="0"/>
      <w:proofErr w:type="spellEnd"/>
    </w:p>
    <w:sectPr w:rsidR="00F87E1D">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BE" w:rsidRDefault="00BD06BE">
      <w:pPr>
        <w:spacing w:after="0" w:line="240" w:lineRule="auto"/>
      </w:pPr>
      <w:r>
        <w:separator/>
      </w:r>
    </w:p>
  </w:endnote>
  <w:endnote w:type="continuationSeparator" w:id="0">
    <w:p w:rsidR="00BD06BE" w:rsidRDefault="00BD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56" w:rsidRDefault="00910756">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BE" w:rsidRDefault="00BD06BE">
      <w:pPr>
        <w:spacing w:after="0" w:line="240" w:lineRule="auto"/>
      </w:pPr>
      <w:r>
        <w:separator/>
      </w:r>
    </w:p>
  </w:footnote>
  <w:footnote w:type="continuationSeparator" w:id="0">
    <w:p w:rsidR="00BD06BE" w:rsidRDefault="00BD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56" w:rsidRDefault="0091075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A30"/>
    <w:multiLevelType w:val="hybridMultilevel"/>
    <w:tmpl w:val="C9F65F10"/>
    <w:styleLink w:val="ImportedStyle1"/>
    <w:lvl w:ilvl="0" w:tplc="6332004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2C649A">
      <w:start w:val="1"/>
      <w:numFmt w:val="lowerLetter"/>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A9FB0">
      <w:start w:val="1"/>
      <w:numFmt w:val="lowerRoman"/>
      <w:lvlText w:val="%3."/>
      <w:lvlJc w:val="left"/>
      <w:pPr>
        <w:tabs>
          <w:tab w:val="left" w:pos="360"/>
        </w:tabs>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CA835D6">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DC3236">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285BE2">
      <w:start w:val="1"/>
      <w:numFmt w:val="lowerRoman"/>
      <w:lvlText w:val="%6."/>
      <w:lvlJc w:val="left"/>
      <w:pPr>
        <w:tabs>
          <w:tab w:val="left" w:pos="360"/>
        </w:tabs>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0FC45CC">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D2A579A">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04728C">
      <w:start w:val="1"/>
      <w:numFmt w:val="lowerRoman"/>
      <w:lvlText w:val="%9."/>
      <w:lvlJc w:val="left"/>
      <w:pPr>
        <w:tabs>
          <w:tab w:val="left" w:pos="360"/>
        </w:tabs>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CF1532"/>
    <w:multiLevelType w:val="hybridMultilevel"/>
    <w:tmpl w:val="C9F65F1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56"/>
    <w:rsid w:val="00462A2A"/>
    <w:rsid w:val="0054532B"/>
    <w:rsid w:val="00910756"/>
    <w:rsid w:val="00BD06BE"/>
    <w:rsid w:val="00F87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1DE0"/>
  <w15:docId w15:val="{9A8E814B-5DE0-424E-94E0-AE0C913F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200" w:line="276" w:lineRule="auto"/>
    </w:pPr>
    <w:rPr>
      <w:rFonts w:ascii="Calibri" w:hAnsi="Calibri"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Odstavecseseznamem">
    <w:name w:val="List Paragraph"/>
    <w:pPr>
      <w:spacing w:after="200" w:line="276" w:lineRule="auto"/>
      <w:ind w:left="720"/>
    </w:pPr>
    <w:rPr>
      <w:rFonts w:ascii="Calibri" w:hAnsi="Calibri" w:cs="Arial Unicode MS"/>
      <w:color w:val="000000"/>
      <w:sz w:val="22"/>
      <w:szCs w:val="22"/>
      <w:u w:color="000000"/>
    </w:rPr>
  </w:style>
  <w:style w:type="paragraph" w:styleId="Zkladntext">
    <w:name w:val="Body Text"/>
    <w:pPr>
      <w:spacing w:after="120"/>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3145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Hellmayerová</dc:creator>
  <cp:lastModifiedBy>Eva Hellmayerová</cp:lastModifiedBy>
  <cp:revision>3</cp:revision>
  <dcterms:created xsi:type="dcterms:W3CDTF">2023-05-22T08:48:00Z</dcterms:created>
  <dcterms:modified xsi:type="dcterms:W3CDTF">2023-05-22T08:50:00Z</dcterms:modified>
</cp:coreProperties>
</file>