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C88" w:rsidRDefault="00047DBC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posOffset>-489585</wp:posOffset>
            </wp:positionH>
            <wp:positionV relativeFrom="paragraph">
              <wp:posOffset>-574675</wp:posOffset>
            </wp:positionV>
            <wp:extent cx="1857375" cy="675005"/>
            <wp:effectExtent l="0" t="0" r="0" b="0"/>
            <wp:wrapTight wrapText="bothSides">
              <wp:wrapPolygon edited="0">
                <wp:start x="-147" y="0"/>
                <wp:lineTo x="-147" y="20569"/>
                <wp:lineTo x="21477" y="20569"/>
                <wp:lineTo x="21477" y="0"/>
                <wp:lineTo x="-147" y="0"/>
              </wp:wrapPolygon>
            </wp:wrapTight>
            <wp:docPr id="1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0C88" w:rsidRDefault="006F0C88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6F0C88" w:rsidRDefault="00047DBC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Protokol o hodnocení</w:t>
      </w:r>
    </w:p>
    <w:p w:rsidR="006F0C88" w:rsidRDefault="00047DBC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kvalifikační práce </w:t>
      </w:r>
    </w:p>
    <w:p w:rsidR="006F0C88" w:rsidRDefault="006F0C88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6F0C88" w:rsidRDefault="00047DBC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Název bakalářské práce: Herní předmět pro předškolní věk</w:t>
      </w:r>
    </w:p>
    <w:p w:rsidR="006F0C88" w:rsidRDefault="006F0C88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6F0C88" w:rsidRDefault="00047DBC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Práci předložil student: Jonatan PRŮŠA</w:t>
      </w:r>
    </w:p>
    <w:p w:rsidR="006F0C88" w:rsidRDefault="00047DBC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6F0C88" w:rsidRDefault="00047DBC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Studijní obor a specializace: Design, specializace Produktový design</w:t>
      </w:r>
      <w:r>
        <w:rPr>
          <w:rFonts w:ascii="Garamond" w:hAnsi="Garamond"/>
          <w:sz w:val="24"/>
          <w:szCs w:val="24"/>
        </w:rPr>
        <w:t xml:space="preserve"> </w:t>
      </w:r>
    </w:p>
    <w:p w:rsidR="006F0C88" w:rsidRDefault="006F0C88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6F0C88" w:rsidRDefault="00047DBC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Hodnocení vedoucího práce</w:t>
      </w:r>
    </w:p>
    <w:p w:rsidR="006F0C88" w:rsidRDefault="006F0C88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6F0C88" w:rsidRDefault="00047DBC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Doc. </w:t>
      </w:r>
      <w:proofErr w:type="spellStart"/>
      <w:r>
        <w:rPr>
          <w:rFonts w:ascii="Garamond" w:hAnsi="Garamond"/>
          <w:b/>
          <w:sz w:val="24"/>
          <w:szCs w:val="24"/>
        </w:rPr>
        <w:t>MgA</w:t>
      </w:r>
      <w:proofErr w:type="spellEnd"/>
      <w:r>
        <w:rPr>
          <w:rFonts w:ascii="Garamond" w:hAnsi="Garamond"/>
          <w:b/>
          <w:sz w:val="24"/>
          <w:szCs w:val="24"/>
        </w:rPr>
        <w:t>. Zdeněk Veverka</w:t>
      </w:r>
    </w:p>
    <w:p w:rsidR="006F0C88" w:rsidRDefault="00047DBC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Cíl práce</w:t>
      </w:r>
    </w:p>
    <w:p w:rsidR="006F0C88" w:rsidRDefault="00047DBC">
      <w:pPr>
        <w:spacing w:after="120" w:line="360" w:lineRule="auto"/>
        <w:ind w:left="360"/>
        <w:rPr>
          <w:rFonts w:ascii="Arial" w:hAnsi="Arial"/>
        </w:rPr>
      </w:pPr>
      <w:r>
        <w:rPr>
          <w:rFonts w:ascii="Arial" w:hAnsi="Arial"/>
          <w:sz w:val="24"/>
          <w:szCs w:val="24"/>
        </w:rPr>
        <w:t>Kvalita výstupu odpovídá obvyklým požadavkům kladeným na posuzovaný typ kvalifikační práce.</w:t>
      </w:r>
    </w:p>
    <w:p w:rsidR="006F0C88" w:rsidRDefault="00047DBC">
      <w:pPr>
        <w:numPr>
          <w:ilvl w:val="0"/>
          <w:numId w:val="1"/>
        </w:numPr>
        <w:spacing w:after="120" w:line="360" w:lineRule="auto"/>
      </w:pPr>
      <w:r>
        <w:rPr>
          <w:rFonts w:ascii="Garamond" w:hAnsi="Garamond"/>
          <w:b/>
          <w:sz w:val="24"/>
          <w:szCs w:val="24"/>
        </w:rPr>
        <w:t>Stručný komentář hodnotitele</w:t>
      </w:r>
    </w:p>
    <w:p w:rsidR="006F0C88" w:rsidRDefault="00047DBC">
      <w:pPr>
        <w:spacing w:after="120" w:line="360" w:lineRule="auto"/>
        <w:ind w:left="36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Práci hodnotím kladně. Oceňuji pečlivý přístup a obsáhlý výstup, který je zaznamenán i v textové části práce. Je z ní patrné, že nekončí pouze u popisu výsledku, ale dále pokračuje zmínkou o konzultacích s lidmi z praxe. Také poukazuje na „testování“ dětmi a dokumentací z výroby modelu. </w:t>
      </w:r>
    </w:p>
    <w:p w:rsidR="006F0C88" w:rsidRDefault="00047DBC">
      <w:pPr>
        <w:spacing w:after="120" w:line="360" w:lineRule="auto"/>
        <w:ind w:left="36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Tyto kroky, spolu s vlastní invencí Jonatana, vedou ke komplexnímu promyšlenému produktu, včetně způsobu balení. </w:t>
      </w:r>
    </w:p>
    <w:p w:rsidR="006F0C88" w:rsidRDefault="00047DBC">
      <w:pPr>
        <w:spacing w:after="120" w:line="360" w:lineRule="auto"/>
        <w:ind w:left="36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Stavebnice umožňuje dva základní způsoby </w:t>
      </w:r>
      <w:proofErr w:type="gramStart"/>
      <w:r>
        <w:rPr>
          <w:rFonts w:ascii="Arial Nova" w:hAnsi="Arial Nova"/>
          <w:sz w:val="24"/>
          <w:szCs w:val="24"/>
        </w:rPr>
        <w:t>použití ( deskové</w:t>
      </w:r>
      <w:proofErr w:type="gramEnd"/>
      <w:r>
        <w:rPr>
          <w:rFonts w:ascii="Arial Nova" w:hAnsi="Arial Nova"/>
          <w:sz w:val="24"/>
          <w:szCs w:val="24"/>
        </w:rPr>
        <w:t xml:space="preserve"> a prostorové), </w:t>
      </w:r>
      <w:r>
        <w:rPr>
          <w:rFonts w:ascii="Arial Nova" w:hAnsi="Arial Nova"/>
          <w:sz w:val="24"/>
          <w:szCs w:val="24"/>
        </w:rPr>
        <w:br/>
        <w:t xml:space="preserve">které je možné skoro neomezeně kombinovat. Výrazný a zřejmě nepostradatelný moment </w:t>
      </w:r>
      <w:r>
        <w:rPr>
          <w:rFonts w:ascii="Arial Nova" w:hAnsi="Arial Nova"/>
          <w:sz w:val="24"/>
          <w:szCs w:val="24"/>
        </w:rPr>
        <w:lastRenderedPageBreak/>
        <w:t xml:space="preserve">je </w:t>
      </w:r>
      <w:proofErr w:type="spellStart"/>
      <w:r>
        <w:rPr>
          <w:rFonts w:ascii="Arial Nova" w:hAnsi="Arial Nova"/>
          <w:sz w:val="24"/>
          <w:szCs w:val="24"/>
        </w:rPr>
        <w:t>zakomponovatelná</w:t>
      </w:r>
      <w:proofErr w:type="spellEnd"/>
      <w:r>
        <w:rPr>
          <w:rFonts w:ascii="Arial Nova" w:hAnsi="Arial Nova"/>
          <w:sz w:val="24"/>
          <w:szCs w:val="24"/>
        </w:rPr>
        <w:t xml:space="preserve"> figurka, která personifikuje vytvořené dílo a stává se pomyslným vrcholem. </w:t>
      </w:r>
    </w:p>
    <w:p w:rsidR="006F0C88" w:rsidRDefault="00047DBC">
      <w:pPr>
        <w:spacing w:after="120" w:line="360" w:lineRule="auto"/>
        <w:ind w:left="36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Plakát s čistou parcelací plochy napodobující díly stavebnice, je pozvánkou ke hře.  Na něj titulní stranou navazuje brožura. Ta dále jasně dokumentuje obě základní možnosti skládání (2D a 3D) a propojitelnost.</w:t>
      </w:r>
    </w:p>
    <w:p w:rsidR="006F0C88" w:rsidRDefault="00047DBC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Vyjádření o plagiátorství</w:t>
      </w:r>
    </w:p>
    <w:p w:rsidR="006F0C88" w:rsidRDefault="00047DBC">
      <w:pPr>
        <w:pStyle w:val="Odstavecseseznamem"/>
        <w:spacing w:after="120" w:line="360" w:lineRule="auto"/>
        <w:ind w:left="360"/>
        <w:rPr>
          <w:rFonts w:ascii="Arial Nova" w:hAnsi="Arial Nova"/>
        </w:rPr>
      </w:pPr>
      <w:r>
        <w:rPr>
          <w:rFonts w:ascii="Arial Nova" w:hAnsi="Arial Nova"/>
          <w:sz w:val="24"/>
          <w:szCs w:val="24"/>
        </w:rPr>
        <w:t>Není plagiát</w:t>
      </w:r>
    </w:p>
    <w:p w:rsidR="006F0C88" w:rsidRDefault="00047DBC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4. Navrhovaná známka a případný komentář</w:t>
      </w:r>
    </w:p>
    <w:p w:rsidR="006F0C88" w:rsidRDefault="00047DBC">
      <w:pPr>
        <w:pStyle w:val="Zkladntext"/>
        <w:spacing w:line="360" w:lineRule="auto"/>
        <w:ind w:left="360"/>
      </w:pPr>
      <w:r>
        <w:rPr>
          <w:rFonts w:ascii="Arial Nova" w:hAnsi="Arial Nova"/>
          <w:sz w:val="24"/>
          <w:szCs w:val="24"/>
        </w:rPr>
        <w:t xml:space="preserve">Navrhovaná známka má podobu: výborně. K hodnocení přidávám i Jonatánův přístup k práci. Jako konzultace s profesionály z oblasti prodeje a výroby hraček </w:t>
      </w:r>
      <w:r>
        <w:rPr>
          <w:rFonts w:ascii="Arial Nova" w:hAnsi="Arial Nova"/>
          <w:sz w:val="24"/>
          <w:szCs w:val="24"/>
        </w:rPr>
        <w:br/>
        <w:t xml:space="preserve">a praktické použití skupinou dětí. </w:t>
      </w:r>
    </w:p>
    <w:p w:rsidR="006F0C88" w:rsidRDefault="006F0C88">
      <w:pPr>
        <w:pStyle w:val="Zkladntext"/>
        <w:spacing w:line="360" w:lineRule="auto"/>
        <w:ind w:left="360"/>
        <w:rPr>
          <w:sz w:val="24"/>
          <w:szCs w:val="24"/>
        </w:rPr>
      </w:pPr>
    </w:p>
    <w:p w:rsidR="006F0C88" w:rsidRDefault="006F0C88">
      <w:pPr>
        <w:pStyle w:val="Zkladntext"/>
        <w:spacing w:line="360" w:lineRule="auto"/>
        <w:ind w:left="360"/>
        <w:rPr>
          <w:sz w:val="24"/>
          <w:szCs w:val="24"/>
        </w:rPr>
      </w:pPr>
    </w:p>
    <w:p w:rsidR="006F0C88" w:rsidRDefault="006F0C88">
      <w:pPr>
        <w:pStyle w:val="Zkladntext"/>
        <w:spacing w:line="360" w:lineRule="auto"/>
        <w:ind w:left="360"/>
        <w:rPr>
          <w:sz w:val="24"/>
          <w:szCs w:val="24"/>
        </w:rPr>
      </w:pPr>
    </w:p>
    <w:p w:rsidR="006F0C88" w:rsidRDefault="006F0C88">
      <w:pPr>
        <w:pStyle w:val="Zkladntext"/>
        <w:spacing w:line="360" w:lineRule="auto"/>
        <w:ind w:left="360"/>
        <w:rPr>
          <w:sz w:val="24"/>
          <w:szCs w:val="24"/>
        </w:rPr>
      </w:pPr>
    </w:p>
    <w:p w:rsidR="006F0C88" w:rsidRDefault="006F0C88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6F0C88" w:rsidRDefault="00047D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Datum:</w:t>
      </w:r>
      <w:r w:rsidR="007E516D">
        <w:rPr>
          <w:rFonts w:ascii="Garamond" w:hAnsi="Garamond"/>
          <w:b/>
          <w:sz w:val="24"/>
          <w:szCs w:val="24"/>
        </w:rPr>
        <w:t xml:space="preserve"> </w:t>
      </w:r>
      <w:r w:rsidR="007E516D">
        <w:rPr>
          <w:rFonts w:ascii="Garamond" w:hAnsi="Garamond"/>
          <w:b/>
          <w:sz w:val="24"/>
          <w:szCs w:val="24"/>
        </w:rPr>
        <w:t>21. 5. 2023</w:t>
      </w:r>
      <w:r w:rsidR="007E516D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 xml:space="preserve">Podpis: </w:t>
      </w:r>
      <w:r w:rsidR="007E516D">
        <w:rPr>
          <w:rFonts w:ascii="Garamond" w:hAnsi="Garamond"/>
          <w:b/>
          <w:sz w:val="24"/>
          <w:szCs w:val="24"/>
        </w:rPr>
        <w:t>d</w:t>
      </w: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 xml:space="preserve">oc. </w:t>
      </w:r>
      <w:proofErr w:type="spellStart"/>
      <w:r>
        <w:rPr>
          <w:rFonts w:ascii="Garamond" w:hAnsi="Garamond"/>
          <w:b/>
          <w:sz w:val="24"/>
          <w:szCs w:val="24"/>
        </w:rPr>
        <w:t>MgA</w:t>
      </w:r>
      <w:proofErr w:type="spellEnd"/>
      <w:r>
        <w:rPr>
          <w:rFonts w:ascii="Garamond" w:hAnsi="Garamond"/>
          <w:b/>
          <w:sz w:val="24"/>
          <w:szCs w:val="24"/>
        </w:rPr>
        <w:t>. Zdeněk Veverka</w:t>
      </w:r>
    </w:p>
    <w:p w:rsidR="006F0C88" w:rsidRDefault="00047D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6F0C88" w:rsidRDefault="006F0C88">
      <w:pPr>
        <w:rPr>
          <w:rFonts w:ascii="Garamond" w:hAnsi="Garamond"/>
        </w:rPr>
      </w:pPr>
    </w:p>
    <w:p w:rsidR="006F0C88" w:rsidRDefault="006F0C88">
      <w:pPr>
        <w:rPr>
          <w:rFonts w:ascii="Garamond" w:hAnsi="Garamond"/>
        </w:rPr>
      </w:pPr>
    </w:p>
    <w:p w:rsidR="006F0C88" w:rsidRDefault="006F0C88">
      <w:pPr>
        <w:rPr>
          <w:rFonts w:ascii="Garamond" w:hAnsi="Garamond"/>
        </w:rPr>
      </w:pPr>
    </w:p>
    <w:p w:rsidR="006F0C88" w:rsidRDefault="006F0C88">
      <w:pPr>
        <w:rPr>
          <w:rFonts w:ascii="Garamond" w:hAnsi="Garamond"/>
        </w:rPr>
      </w:pPr>
    </w:p>
    <w:p w:rsidR="006F0C88" w:rsidRDefault="00047DBC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p w:rsidR="006F0C88" w:rsidRDefault="006F0C88"/>
    <w:sectPr w:rsidR="006F0C8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ova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21934"/>
    <w:multiLevelType w:val="multilevel"/>
    <w:tmpl w:val="16029A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7CF783A"/>
    <w:multiLevelType w:val="multilevel"/>
    <w:tmpl w:val="3F540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C88"/>
    <w:rsid w:val="00047DBC"/>
    <w:rsid w:val="006F0C88"/>
    <w:rsid w:val="007E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1E20"/>
  <w15:docId w15:val="{A985BD75-38E8-4347-9B22-8CEBEA35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2E20"/>
    <w:pPr>
      <w:spacing w:after="200" w:line="276" w:lineRule="auto"/>
    </w:pPr>
    <w:rPr>
      <w:rFonts w:cs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Zkladntext"/>
    <w:qFormat/>
    <w:rsid w:val="00942E2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rsid w:val="00942E20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942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Hellmayerová</dc:creator>
  <dc:description/>
  <cp:lastModifiedBy>Eva Hellmayerová</cp:lastModifiedBy>
  <cp:revision>3</cp:revision>
  <dcterms:created xsi:type="dcterms:W3CDTF">2023-05-23T08:08:00Z</dcterms:created>
  <dcterms:modified xsi:type="dcterms:W3CDTF">2023-05-23T08:30:00Z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ZČU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