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F621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caps/>
          <w:sz w:val="24"/>
        </w:rPr>
      </w:pPr>
      <w:r>
        <w:rPr>
          <w:b/>
          <w:caps/>
          <w:sz w:val="24"/>
        </w:rPr>
        <w:t>Západočeská Univerzita v Plzni</w:t>
      </w:r>
    </w:p>
    <w:p w14:paraId="1C532123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sz w:val="24"/>
        </w:rPr>
      </w:pPr>
      <w:r>
        <w:rPr>
          <w:b/>
          <w:sz w:val="24"/>
        </w:rPr>
        <w:t>Fakulta pedagogická</w:t>
      </w:r>
    </w:p>
    <w:p w14:paraId="3C2B0AB1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b/>
          <w:caps/>
          <w:sz w:val="24"/>
        </w:rPr>
      </w:pPr>
      <w:r>
        <w:rPr>
          <w:b/>
          <w:sz w:val="24"/>
        </w:rPr>
        <w:t>katedra pedagogiky</w:t>
      </w:r>
    </w:p>
    <w:p w14:paraId="5A45ED02" w14:textId="7ECE3330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caps/>
          <w:sz w:val="24"/>
        </w:rPr>
      </w:pPr>
      <w:r>
        <w:rPr>
          <w:caps/>
          <w:sz w:val="24"/>
        </w:rPr>
        <w:t xml:space="preserve">protokol o hodnocení </w:t>
      </w:r>
      <w:r w:rsidR="005B4AE8">
        <w:rPr>
          <w:caps/>
          <w:sz w:val="24"/>
        </w:rPr>
        <w:t>Bakalářské</w:t>
      </w:r>
      <w:r>
        <w:rPr>
          <w:caps/>
          <w:sz w:val="24"/>
        </w:rPr>
        <w:t xml:space="preserve"> práce</w:t>
      </w:r>
    </w:p>
    <w:p w14:paraId="47A25538" w14:textId="77777777" w:rsidR="007E252F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jc w:val="center"/>
        <w:rPr>
          <w:sz w:val="24"/>
        </w:rPr>
      </w:pPr>
      <w:r>
        <w:rPr>
          <w:sz w:val="24"/>
        </w:rPr>
        <w:t>(</w:t>
      </w:r>
      <w:r w:rsidR="00E37A5E">
        <w:rPr>
          <w:sz w:val="24"/>
        </w:rPr>
        <w:t>Hodnocení</w:t>
      </w:r>
      <w:r w:rsidR="003E7A4A">
        <w:rPr>
          <w:sz w:val="24"/>
        </w:rPr>
        <w:t xml:space="preserve"> </w:t>
      </w:r>
      <w:r w:rsidR="00A30D7C">
        <w:rPr>
          <w:sz w:val="24"/>
        </w:rPr>
        <w:t>oponenta</w:t>
      </w:r>
      <w:r w:rsidR="003E7A4A">
        <w:rPr>
          <w:sz w:val="24"/>
        </w:rPr>
        <w:t xml:space="preserve"> práce</w:t>
      </w:r>
      <w:r>
        <w:rPr>
          <w:sz w:val="24"/>
        </w:rPr>
        <w:t>)</w:t>
      </w:r>
    </w:p>
    <w:p w14:paraId="39AC29F9" w14:textId="20545128" w:rsidR="003E7A4A" w:rsidRDefault="007E252F">
      <w:pPr>
        <w:spacing w:line="360" w:lineRule="auto"/>
        <w:rPr>
          <w:b/>
          <w:sz w:val="28"/>
          <w:szCs w:val="28"/>
        </w:rPr>
      </w:pPr>
      <w:r w:rsidRPr="00442A6E">
        <w:rPr>
          <w:b/>
          <w:sz w:val="28"/>
          <w:szCs w:val="28"/>
        </w:rPr>
        <w:t>Práci předložil</w:t>
      </w:r>
      <w:r w:rsidR="00383BEE">
        <w:rPr>
          <w:b/>
          <w:sz w:val="28"/>
          <w:szCs w:val="28"/>
        </w:rPr>
        <w:t>a</w:t>
      </w:r>
      <w:r w:rsidR="00B1486B">
        <w:rPr>
          <w:b/>
          <w:sz w:val="28"/>
          <w:szCs w:val="28"/>
        </w:rPr>
        <w:t xml:space="preserve"> </w:t>
      </w:r>
      <w:r w:rsidRPr="00442A6E">
        <w:rPr>
          <w:b/>
          <w:sz w:val="28"/>
          <w:szCs w:val="28"/>
        </w:rPr>
        <w:t>student</w:t>
      </w:r>
      <w:r w:rsidR="00383BEE">
        <w:rPr>
          <w:b/>
          <w:sz w:val="28"/>
          <w:szCs w:val="28"/>
        </w:rPr>
        <w:t>ka</w:t>
      </w:r>
      <w:r w:rsidR="00B1486B">
        <w:rPr>
          <w:b/>
          <w:sz w:val="28"/>
          <w:szCs w:val="28"/>
        </w:rPr>
        <w:t>:</w:t>
      </w:r>
      <w:r w:rsidRPr="00442A6E">
        <w:rPr>
          <w:b/>
          <w:sz w:val="28"/>
          <w:szCs w:val="28"/>
        </w:rPr>
        <w:t xml:space="preserve"> </w:t>
      </w:r>
      <w:r w:rsidR="005B4AE8">
        <w:rPr>
          <w:b/>
          <w:sz w:val="28"/>
          <w:szCs w:val="28"/>
        </w:rPr>
        <w:t xml:space="preserve">Mgr. Romana </w:t>
      </w:r>
      <w:proofErr w:type="spellStart"/>
      <w:r w:rsidR="005B4AE8">
        <w:rPr>
          <w:b/>
          <w:sz w:val="28"/>
          <w:szCs w:val="28"/>
        </w:rPr>
        <w:t>Kodýtková</w:t>
      </w:r>
      <w:proofErr w:type="spellEnd"/>
    </w:p>
    <w:p w14:paraId="1CD30D20" w14:textId="5BDF92C0" w:rsidR="007E252F" w:rsidRPr="00442A6E" w:rsidRDefault="007E252F">
      <w:pPr>
        <w:spacing w:line="360" w:lineRule="auto"/>
        <w:rPr>
          <w:sz w:val="28"/>
          <w:szCs w:val="28"/>
        </w:rPr>
      </w:pPr>
      <w:r w:rsidRPr="00442A6E">
        <w:rPr>
          <w:b/>
          <w:sz w:val="28"/>
          <w:szCs w:val="28"/>
        </w:rPr>
        <w:t xml:space="preserve">Studijní zaměření: </w:t>
      </w:r>
      <w:r w:rsidR="005B4AE8">
        <w:rPr>
          <w:b/>
          <w:sz w:val="28"/>
          <w:szCs w:val="28"/>
        </w:rPr>
        <w:t>Speciální pedagogika</w:t>
      </w:r>
    </w:p>
    <w:p w14:paraId="67AB4C08" w14:textId="183757CC" w:rsidR="00A30D7C" w:rsidRDefault="007E252F" w:rsidP="00A30D7C">
      <w:pPr>
        <w:ind w:left="2124" w:hanging="2124"/>
      </w:pPr>
      <w:r w:rsidRPr="00442A6E">
        <w:rPr>
          <w:b/>
          <w:sz w:val="28"/>
          <w:szCs w:val="28"/>
        </w:rPr>
        <w:t>Název práce:</w:t>
      </w:r>
      <w:r w:rsidRPr="00442A6E">
        <w:rPr>
          <w:sz w:val="28"/>
          <w:szCs w:val="28"/>
        </w:rPr>
        <w:t xml:space="preserve"> </w:t>
      </w:r>
      <w:r w:rsidR="00A30D7C">
        <w:rPr>
          <w:sz w:val="28"/>
          <w:szCs w:val="28"/>
        </w:rPr>
        <w:tab/>
      </w:r>
      <w:r w:rsidR="005B4AE8" w:rsidRPr="005B4AE8">
        <w:rPr>
          <w:b/>
          <w:bCs/>
          <w:sz w:val="28"/>
          <w:szCs w:val="28"/>
        </w:rPr>
        <w:t>Plán podpory žáka s epilepsií v prostředí vybraných plzeňských základních škol</w:t>
      </w:r>
    </w:p>
    <w:p w14:paraId="3190ACB8" w14:textId="77777777" w:rsidR="007E252F" w:rsidRPr="00442A6E" w:rsidRDefault="007E252F" w:rsidP="00B1486B">
      <w:pPr>
        <w:spacing w:line="360" w:lineRule="auto"/>
        <w:ind w:left="1134" w:hanging="1134"/>
        <w:rPr>
          <w:sz w:val="28"/>
          <w:szCs w:val="28"/>
        </w:rPr>
      </w:pPr>
    </w:p>
    <w:p w14:paraId="163ED235" w14:textId="77777777" w:rsidR="007E252F" w:rsidRPr="00442A6E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sz w:val="28"/>
          <w:szCs w:val="28"/>
        </w:rPr>
      </w:pPr>
      <w:r w:rsidRPr="00442A6E">
        <w:rPr>
          <w:b/>
          <w:bCs/>
          <w:sz w:val="28"/>
          <w:szCs w:val="28"/>
        </w:rPr>
        <w:t xml:space="preserve">Vedoucí práce: </w:t>
      </w:r>
      <w:r w:rsidR="00A30D7C">
        <w:rPr>
          <w:b/>
          <w:bCs/>
          <w:sz w:val="28"/>
          <w:szCs w:val="28"/>
        </w:rPr>
        <w:t>Mgr. Šárka Káňová, Ph.D.</w:t>
      </w:r>
    </w:p>
    <w:p w14:paraId="0312FA0C" w14:textId="77777777" w:rsidR="007E252F" w:rsidRPr="00442A6E" w:rsidRDefault="007E252F">
      <w:pPr>
        <w:pBdr>
          <w:top w:val="single" w:sz="4" w:space="1" w:color="auto"/>
          <w:bottom w:val="single" w:sz="4" w:space="1" w:color="auto"/>
        </w:pBdr>
        <w:shd w:val="pct12" w:color="auto" w:fill="auto"/>
        <w:rPr>
          <w:sz w:val="28"/>
          <w:szCs w:val="28"/>
        </w:rPr>
      </w:pPr>
    </w:p>
    <w:p w14:paraId="0A0F5A15" w14:textId="77777777" w:rsidR="007E252F" w:rsidRPr="008144A3" w:rsidRDefault="007E252F">
      <w:pPr>
        <w:numPr>
          <w:ilvl w:val="0"/>
          <w:numId w:val="1"/>
        </w:numPr>
        <w:rPr>
          <w:b/>
          <w:sz w:val="26"/>
          <w:szCs w:val="26"/>
        </w:rPr>
      </w:pPr>
      <w:r w:rsidRPr="008144A3">
        <w:rPr>
          <w:b/>
          <w:caps/>
          <w:sz w:val="26"/>
          <w:szCs w:val="26"/>
        </w:rPr>
        <w:t>cíl práce</w:t>
      </w:r>
      <w:r w:rsidRPr="008144A3">
        <w:rPr>
          <w:b/>
          <w:sz w:val="26"/>
          <w:szCs w:val="26"/>
        </w:rPr>
        <w:t xml:space="preserve"> (uveďte, do jaké míry byl naplněn):</w:t>
      </w:r>
      <w:r w:rsidRPr="008144A3">
        <w:rPr>
          <w:sz w:val="26"/>
          <w:szCs w:val="26"/>
        </w:rPr>
        <w:t xml:space="preserve"> </w:t>
      </w:r>
    </w:p>
    <w:p w14:paraId="2A3262DE" w14:textId="0A7003F3" w:rsidR="00A60C35" w:rsidRPr="00A60C35" w:rsidRDefault="00A64910" w:rsidP="00A6491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Jedná se o posudek druhé, opravené verze práce. Cíl práce </w:t>
      </w:r>
      <w:r w:rsidR="00A60C35" w:rsidRPr="00A60C35">
        <w:rPr>
          <w:sz w:val="26"/>
          <w:szCs w:val="26"/>
        </w:rPr>
        <w:t>deklarov</w:t>
      </w:r>
      <w:r>
        <w:rPr>
          <w:sz w:val="26"/>
          <w:szCs w:val="26"/>
        </w:rPr>
        <w:t>a</w:t>
      </w:r>
      <w:r w:rsidR="00A60C35" w:rsidRPr="00A60C35">
        <w:rPr>
          <w:sz w:val="26"/>
          <w:szCs w:val="26"/>
        </w:rPr>
        <w:t>n</w:t>
      </w:r>
      <w:r>
        <w:rPr>
          <w:sz w:val="26"/>
          <w:szCs w:val="26"/>
        </w:rPr>
        <w:t>ý</w:t>
      </w:r>
      <w:r w:rsidR="00A60C35" w:rsidRPr="00A60C35">
        <w:rPr>
          <w:sz w:val="26"/>
          <w:szCs w:val="26"/>
        </w:rPr>
        <w:t xml:space="preserve"> </w:t>
      </w:r>
      <w:r w:rsidR="005B4AE8">
        <w:rPr>
          <w:sz w:val="26"/>
          <w:szCs w:val="26"/>
        </w:rPr>
        <w:t>v první kapitole</w:t>
      </w:r>
      <w:r>
        <w:rPr>
          <w:sz w:val="26"/>
          <w:szCs w:val="26"/>
        </w:rPr>
        <w:t>,</w:t>
      </w:r>
      <w:r w:rsidR="005B4AE8">
        <w:rPr>
          <w:sz w:val="26"/>
          <w:szCs w:val="26"/>
        </w:rPr>
        <w:t xml:space="preserve"> strukturovaně do poznávací, aplikační a symbolické roviny</w:t>
      </w:r>
      <w:r>
        <w:rPr>
          <w:sz w:val="26"/>
          <w:szCs w:val="26"/>
        </w:rPr>
        <w:t>, zůstal stejný. Jako hlavní (poznávací) cíl autorka uvádí: „</w:t>
      </w:r>
      <w:r w:rsidRPr="00A64910">
        <w:rPr>
          <w:i/>
          <w:iCs/>
          <w:sz w:val="26"/>
          <w:szCs w:val="26"/>
        </w:rPr>
        <w:t>zjistit, jaké je situace v oblasti podpory školního fungování žáků s epilepsií v prostředí vybraných plzeňských základních škol</w:t>
      </w:r>
      <w:r w:rsidR="005B4AE8">
        <w:rPr>
          <w:sz w:val="26"/>
          <w:szCs w:val="26"/>
        </w:rPr>
        <w:t>.</w:t>
      </w:r>
      <w:r>
        <w:rPr>
          <w:sz w:val="26"/>
          <w:szCs w:val="26"/>
        </w:rPr>
        <w:t xml:space="preserve">“ </w:t>
      </w:r>
      <w:r w:rsidR="00A60C35" w:rsidRPr="00A60C35">
        <w:rPr>
          <w:sz w:val="26"/>
          <w:szCs w:val="26"/>
        </w:rPr>
        <w:t>Cíl</w:t>
      </w:r>
      <w:r w:rsidR="00270FDC">
        <w:rPr>
          <w:sz w:val="26"/>
          <w:szCs w:val="26"/>
        </w:rPr>
        <w:t>e</w:t>
      </w:r>
      <w:r w:rsidR="00A60C35" w:rsidRPr="00A60C35">
        <w:rPr>
          <w:sz w:val="26"/>
          <w:szCs w:val="26"/>
        </w:rPr>
        <w:t xml:space="preserve"> se podařilo</w:t>
      </w:r>
      <w:r w:rsidR="00270FDC">
        <w:rPr>
          <w:sz w:val="26"/>
          <w:szCs w:val="26"/>
        </w:rPr>
        <w:t xml:space="preserve"> </w:t>
      </w:r>
      <w:r w:rsidR="005B4AE8">
        <w:rPr>
          <w:sz w:val="26"/>
          <w:szCs w:val="26"/>
        </w:rPr>
        <w:t xml:space="preserve">částečně dosáhnout pouze </w:t>
      </w:r>
      <w:r w:rsidR="00270FDC">
        <w:rPr>
          <w:sz w:val="26"/>
          <w:szCs w:val="26"/>
        </w:rPr>
        <w:t xml:space="preserve">v rámci </w:t>
      </w:r>
      <w:r w:rsidR="005B4AE8">
        <w:rPr>
          <w:sz w:val="26"/>
          <w:szCs w:val="26"/>
        </w:rPr>
        <w:t xml:space="preserve">velmi </w:t>
      </w:r>
      <w:r w:rsidR="00270FDC">
        <w:rPr>
          <w:sz w:val="26"/>
          <w:szCs w:val="26"/>
        </w:rPr>
        <w:t>úzkého výzkumného prostředí</w:t>
      </w:r>
      <w:r w:rsidR="00A60C35" w:rsidRPr="00A60C35">
        <w:rPr>
          <w:sz w:val="26"/>
          <w:szCs w:val="26"/>
        </w:rPr>
        <w:t>.</w:t>
      </w:r>
    </w:p>
    <w:p w14:paraId="6A079765" w14:textId="241AB1EC" w:rsidR="007E252F" w:rsidRPr="008144A3" w:rsidRDefault="007E252F" w:rsidP="00431D5A">
      <w:pPr>
        <w:rPr>
          <w:b/>
          <w:sz w:val="26"/>
          <w:szCs w:val="26"/>
        </w:rPr>
      </w:pPr>
    </w:p>
    <w:p w14:paraId="4047F235" w14:textId="77777777" w:rsidR="007E252F" w:rsidRPr="008144A3" w:rsidRDefault="007E252F">
      <w:pPr>
        <w:numPr>
          <w:ilvl w:val="0"/>
          <w:numId w:val="1"/>
        </w:numPr>
        <w:rPr>
          <w:b/>
          <w:sz w:val="26"/>
          <w:szCs w:val="26"/>
        </w:rPr>
      </w:pPr>
      <w:r w:rsidRPr="008144A3">
        <w:rPr>
          <w:b/>
          <w:caps/>
          <w:sz w:val="26"/>
          <w:szCs w:val="26"/>
        </w:rPr>
        <w:t>obsahové zpracování</w:t>
      </w:r>
      <w:r w:rsidRPr="008144A3">
        <w:rPr>
          <w:b/>
          <w:sz w:val="26"/>
          <w:szCs w:val="26"/>
        </w:rPr>
        <w:t xml:space="preserve"> (náročnost, tvůrčí přístup, proporcionalita teoretické a vlastní práce, vhodnost příloh apod.):</w:t>
      </w:r>
    </w:p>
    <w:p w14:paraId="4E61291C" w14:textId="2CA850B3" w:rsidR="005B4AE8" w:rsidRDefault="00A64910" w:rsidP="00A60C35">
      <w:pPr>
        <w:rPr>
          <w:sz w:val="26"/>
          <w:szCs w:val="26"/>
        </w:rPr>
      </w:pPr>
      <w:r>
        <w:rPr>
          <w:sz w:val="26"/>
          <w:szCs w:val="26"/>
        </w:rPr>
        <w:t>Opravená</w:t>
      </w:r>
      <w:r w:rsidR="005B4AE8" w:rsidRPr="005B4AE8">
        <w:rPr>
          <w:sz w:val="26"/>
          <w:szCs w:val="26"/>
        </w:rPr>
        <w:t xml:space="preserve"> práce </w:t>
      </w:r>
      <w:r>
        <w:rPr>
          <w:sz w:val="26"/>
          <w:szCs w:val="26"/>
        </w:rPr>
        <w:t xml:space="preserve">stále </w:t>
      </w:r>
      <w:r w:rsidR="005B4AE8" w:rsidRPr="005B4AE8">
        <w:rPr>
          <w:sz w:val="26"/>
          <w:szCs w:val="26"/>
        </w:rPr>
        <w:t xml:space="preserve">vykazuje </w:t>
      </w:r>
      <w:r>
        <w:rPr>
          <w:sz w:val="26"/>
          <w:szCs w:val="26"/>
        </w:rPr>
        <w:t>některé</w:t>
      </w:r>
      <w:r w:rsidR="005B4AE8" w:rsidRPr="005B4AE8">
        <w:rPr>
          <w:sz w:val="26"/>
          <w:szCs w:val="26"/>
        </w:rPr>
        <w:t xml:space="preserve"> nedostatk</w:t>
      </w:r>
      <w:r>
        <w:rPr>
          <w:sz w:val="26"/>
          <w:szCs w:val="26"/>
        </w:rPr>
        <w:t>y</w:t>
      </w:r>
      <w:r w:rsidR="005B4AE8" w:rsidRPr="005B4AE8">
        <w:rPr>
          <w:sz w:val="26"/>
          <w:szCs w:val="26"/>
        </w:rPr>
        <w:t xml:space="preserve"> v teoretické i praktické části</w:t>
      </w:r>
      <w:r w:rsidR="005B4AE8">
        <w:rPr>
          <w:sz w:val="26"/>
          <w:szCs w:val="26"/>
        </w:rPr>
        <w:t>.</w:t>
      </w:r>
    </w:p>
    <w:p w14:paraId="13B61F34" w14:textId="4412227A" w:rsidR="006D5B5F" w:rsidRDefault="005B4AE8" w:rsidP="00241E51">
      <w:pPr>
        <w:rPr>
          <w:sz w:val="26"/>
          <w:szCs w:val="26"/>
        </w:rPr>
      </w:pPr>
      <w:r w:rsidRPr="005B4AE8">
        <w:rPr>
          <w:sz w:val="26"/>
          <w:szCs w:val="26"/>
        </w:rPr>
        <w:t xml:space="preserve">Teoretická část práce přináší dvě hlavní kapitoly, které sice odpovídají tématu, ale nejsou </w:t>
      </w:r>
      <w:r w:rsidR="00A64910">
        <w:rPr>
          <w:sz w:val="26"/>
          <w:szCs w:val="26"/>
        </w:rPr>
        <w:t xml:space="preserve">stále </w:t>
      </w:r>
      <w:r w:rsidRPr="005B4AE8">
        <w:rPr>
          <w:sz w:val="26"/>
          <w:szCs w:val="26"/>
        </w:rPr>
        <w:t xml:space="preserve">odpovídajícím způsobem </w:t>
      </w:r>
      <w:r w:rsidR="006D5B5F">
        <w:rPr>
          <w:sz w:val="26"/>
          <w:szCs w:val="26"/>
        </w:rPr>
        <w:t>dopracovány pro potřeby práce</w:t>
      </w:r>
      <w:r w:rsidRPr="005B4AE8">
        <w:rPr>
          <w:sz w:val="26"/>
          <w:szCs w:val="26"/>
        </w:rPr>
        <w:t xml:space="preserve">. V kapitole o </w:t>
      </w:r>
      <w:r w:rsidR="00A64910">
        <w:rPr>
          <w:sz w:val="26"/>
          <w:szCs w:val="26"/>
        </w:rPr>
        <w:t>podpůrných opatřeních</w:t>
      </w:r>
      <w:r w:rsidRPr="005B4AE8">
        <w:rPr>
          <w:sz w:val="26"/>
          <w:szCs w:val="26"/>
        </w:rPr>
        <w:t xml:space="preserve"> </w:t>
      </w:r>
      <w:r w:rsidR="00A64910">
        <w:rPr>
          <w:sz w:val="26"/>
          <w:szCs w:val="26"/>
        </w:rPr>
        <w:t xml:space="preserve">stále </w:t>
      </w:r>
      <w:r w:rsidRPr="005B4AE8">
        <w:rPr>
          <w:sz w:val="26"/>
          <w:szCs w:val="26"/>
        </w:rPr>
        <w:t xml:space="preserve">postrádám legislativní souvislosti </w:t>
      </w:r>
      <w:r w:rsidR="00A64910">
        <w:rPr>
          <w:sz w:val="26"/>
          <w:szCs w:val="26"/>
        </w:rPr>
        <w:t>(Vyhl</w:t>
      </w:r>
      <w:r w:rsidR="009031BB">
        <w:rPr>
          <w:sz w:val="26"/>
          <w:szCs w:val="26"/>
        </w:rPr>
        <w:t xml:space="preserve">áška MŠMT č. 27 v nejnovější </w:t>
      </w:r>
      <w:r w:rsidR="00F114AE">
        <w:rPr>
          <w:sz w:val="26"/>
          <w:szCs w:val="26"/>
        </w:rPr>
        <w:t>verzi</w:t>
      </w:r>
      <w:r w:rsidR="009031BB">
        <w:rPr>
          <w:sz w:val="26"/>
          <w:szCs w:val="26"/>
        </w:rPr>
        <w:t>)</w:t>
      </w:r>
      <w:r w:rsidR="00F114AE">
        <w:rPr>
          <w:sz w:val="26"/>
          <w:szCs w:val="26"/>
        </w:rPr>
        <w:t>,</w:t>
      </w:r>
      <w:r w:rsidRPr="005B4AE8">
        <w:rPr>
          <w:sz w:val="26"/>
          <w:szCs w:val="26"/>
        </w:rPr>
        <w:t xml:space="preserve"> v kapitole o epilepsii </w:t>
      </w:r>
      <w:r w:rsidR="009031BB">
        <w:rPr>
          <w:sz w:val="26"/>
          <w:szCs w:val="26"/>
        </w:rPr>
        <w:t>stále</w:t>
      </w:r>
      <w:r w:rsidRPr="005B4AE8">
        <w:rPr>
          <w:sz w:val="26"/>
          <w:szCs w:val="26"/>
        </w:rPr>
        <w:t xml:space="preserve"> </w:t>
      </w:r>
      <w:r w:rsidR="006D5B5F">
        <w:rPr>
          <w:sz w:val="26"/>
          <w:szCs w:val="26"/>
        </w:rPr>
        <w:t xml:space="preserve">chybí </w:t>
      </w:r>
      <w:r w:rsidRPr="005B4AE8">
        <w:rPr>
          <w:sz w:val="26"/>
          <w:szCs w:val="26"/>
        </w:rPr>
        <w:t xml:space="preserve">medicínské souvislosti v podobě zakotvení </w:t>
      </w:r>
      <w:r w:rsidR="006D5B5F">
        <w:rPr>
          <w:sz w:val="26"/>
          <w:szCs w:val="26"/>
        </w:rPr>
        <w:t>do</w:t>
      </w:r>
      <w:r w:rsidRPr="005B4AE8">
        <w:rPr>
          <w:sz w:val="26"/>
          <w:szCs w:val="26"/>
        </w:rPr>
        <w:t xml:space="preserve"> medicínské</w:t>
      </w:r>
      <w:r w:rsidR="006D5B5F">
        <w:rPr>
          <w:sz w:val="26"/>
          <w:szCs w:val="26"/>
        </w:rPr>
        <w:t>ho</w:t>
      </w:r>
      <w:r w:rsidRPr="005B4AE8">
        <w:rPr>
          <w:sz w:val="26"/>
          <w:szCs w:val="26"/>
        </w:rPr>
        <w:t xml:space="preserve"> klasifikační</w:t>
      </w:r>
      <w:r w:rsidR="006D5B5F">
        <w:rPr>
          <w:sz w:val="26"/>
          <w:szCs w:val="26"/>
        </w:rPr>
        <w:t>ho</w:t>
      </w:r>
      <w:r w:rsidRPr="005B4AE8">
        <w:rPr>
          <w:sz w:val="26"/>
          <w:szCs w:val="26"/>
        </w:rPr>
        <w:t xml:space="preserve"> systému.</w:t>
      </w:r>
      <w:r>
        <w:rPr>
          <w:sz w:val="26"/>
          <w:szCs w:val="26"/>
        </w:rPr>
        <w:t xml:space="preserve"> </w:t>
      </w:r>
      <w:r w:rsidR="009031BB">
        <w:rPr>
          <w:sz w:val="26"/>
          <w:szCs w:val="26"/>
        </w:rPr>
        <w:t>Plánu pedagogické podpory je věnováno pouze půl strany textu.</w:t>
      </w:r>
    </w:p>
    <w:p w14:paraId="01E1EED9" w14:textId="7BF8F5D3" w:rsidR="0031529E" w:rsidRDefault="009031BB" w:rsidP="00241E51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5B4AE8" w:rsidRPr="005B4AE8">
        <w:rPr>
          <w:sz w:val="26"/>
          <w:szCs w:val="26"/>
        </w:rPr>
        <w:t xml:space="preserve"> k praktické části </w:t>
      </w:r>
      <w:r>
        <w:rPr>
          <w:sz w:val="26"/>
          <w:szCs w:val="26"/>
        </w:rPr>
        <w:t>přetrvávají některé výhrady.</w:t>
      </w:r>
      <w:r w:rsidR="00621B02">
        <w:rPr>
          <w:sz w:val="26"/>
          <w:szCs w:val="26"/>
        </w:rPr>
        <w:t xml:space="preserve"> Autorka sice vzala v úvahu některé připomínky z předcházejícího posudku, ale z časových důvodů pracovala se shodnými výzkumnými daty. Ta se pokusila poněkud kvalitněji zpracovat postupy kódování.</w:t>
      </w:r>
      <w:r w:rsidR="005B4AE8" w:rsidRPr="005B4AE8">
        <w:rPr>
          <w:sz w:val="26"/>
          <w:szCs w:val="26"/>
        </w:rPr>
        <w:t xml:space="preserve"> Plán pedagogické podpory, hlavní téma práce, hraje ve výzkumu </w:t>
      </w:r>
      <w:r w:rsidR="00621B02">
        <w:rPr>
          <w:sz w:val="26"/>
          <w:szCs w:val="26"/>
        </w:rPr>
        <w:t xml:space="preserve">stále </w:t>
      </w:r>
      <w:r w:rsidR="005B4AE8" w:rsidRPr="005B4AE8">
        <w:rPr>
          <w:sz w:val="26"/>
          <w:szCs w:val="26"/>
        </w:rPr>
        <w:t>minimální roli</w:t>
      </w:r>
      <w:r w:rsidR="00621B02">
        <w:rPr>
          <w:sz w:val="26"/>
          <w:szCs w:val="26"/>
        </w:rPr>
        <w:t xml:space="preserve">. </w:t>
      </w:r>
    </w:p>
    <w:p w14:paraId="0CF0FB83" w14:textId="77777777" w:rsidR="006D5B5F" w:rsidRDefault="006D5B5F" w:rsidP="00241E51">
      <w:pPr>
        <w:rPr>
          <w:sz w:val="26"/>
          <w:szCs w:val="26"/>
        </w:rPr>
      </w:pPr>
    </w:p>
    <w:p w14:paraId="0A3EC5AC" w14:textId="717ADFAC" w:rsidR="007E252F" w:rsidRPr="008144A3" w:rsidRDefault="0031529E" w:rsidP="00241E51">
      <w:pPr>
        <w:rPr>
          <w:b/>
          <w:caps/>
          <w:sz w:val="26"/>
          <w:szCs w:val="26"/>
        </w:rPr>
      </w:pPr>
      <w:r w:rsidRPr="003A7541">
        <w:rPr>
          <w:b/>
          <w:bCs/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="007E252F" w:rsidRPr="008144A3">
        <w:rPr>
          <w:b/>
          <w:caps/>
          <w:sz w:val="26"/>
          <w:szCs w:val="26"/>
        </w:rPr>
        <w:t xml:space="preserve">formální úprava </w:t>
      </w:r>
      <w:r w:rsidR="007E252F" w:rsidRPr="008144A3">
        <w:rPr>
          <w:b/>
          <w:sz w:val="26"/>
          <w:szCs w:val="26"/>
        </w:rPr>
        <w:t>(jazykový projev, správnost citace a odkazů na literaturu, grafická úprava, přehlednost členění kapitol, kvalita tabulek, grafů a příloh apod.)</w:t>
      </w:r>
      <w:r w:rsidR="007E252F" w:rsidRPr="008144A3">
        <w:rPr>
          <w:b/>
          <w:caps/>
          <w:sz w:val="26"/>
          <w:szCs w:val="26"/>
        </w:rPr>
        <w:t>.:</w:t>
      </w:r>
    </w:p>
    <w:p w14:paraId="228EEAA0" w14:textId="5EE294FC" w:rsidR="00241E51" w:rsidRPr="005B4AE8" w:rsidRDefault="00A0761B" w:rsidP="00241E51">
      <w:pPr>
        <w:rPr>
          <w:sz w:val="26"/>
          <w:szCs w:val="26"/>
        </w:rPr>
      </w:pPr>
      <w:r>
        <w:rPr>
          <w:sz w:val="26"/>
          <w:szCs w:val="26"/>
        </w:rPr>
        <w:t xml:space="preserve">Práce byla v nové verzi rozšířena o 5 stran, podle normy byl opraven seznam zdrojů. </w:t>
      </w:r>
      <w:r w:rsidR="00E73C26">
        <w:rPr>
          <w:sz w:val="26"/>
          <w:szCs w:val="26"/>
        </w:rPr>
        <w:t>Grafické zpracování výsledků dotazníkového šetření u pěti respondentů je poněkud úsměvné.</w:t>
      </w:r>
    </w:p>
    <w:p w14:paraId="1D367910" w14:textId="6693143D" w:rsidR="00A16F8C" w:rsidRDefault="005B4AE8" w:rsidP="00FD3428">
      <w:pPr>
        <w:rPr>
          <w:sz w:val="26"/>
          <w:szCs w:val="26"/>
        </w:rPr>
      </w:pPr>
      <w:r w:rsidRPr="005B4AE8">
        <w:rPr>
          <w:sz w:val="26"/>
          <w:szCs w:val="26"/>
        </w:rPr>
        <w:t xml:space="preserve">Systém </w:t>
      </w:r>
      <w:proofErr w:type="spellStart"/>
      <w:r w:rsidRPr="005B4AE8">
        <w:rPr>
          <w:sz w:val="26"/>
          <w:szCs w:val="26"/>
        </w:rPr>
        <w:t>Theses</w:t>
      </w:r>
      <w:proofErr w:type="spellEnd"/>
      <w:r w:rsidRPr="005B4AE8">
        <w:rPr>
          <w:sz w:val="26"/>
          <w:szCs w:val="26"/>
        </w:rPr>
        <w:t xml:space="preserve"> </w:t>
      </w:r>
      <w:r w:rsidR="00A0761B">
        <w:rPr>
          <w:sz w:val="26"/>
          <w:szCs w:val="26"/>
        </w:rPr>
        <w:t xml:space="preserve">udává 73 </w:t>
      </w:r>
      <w:r w:rsidRPr="005B4AE8">
        <w:rPr>
          <w:sz w:val="26"/>
          <w:szCs w:val="26"/>
        </w:rPr>
        <w:t>% shody</w:t>
      </w:r>
      <w:r w:rsidR="00A0761B">
        <w:rPr>
          <w:sz w:val="26"/>
          <w:szCs w:val="26"/>
        </w:rPr>
        <w:t>, což souvisí s druhým u</w:t>
      </w:r>
      <w:r w:rsidR="009460F5">
        <w:rPr>
          <w:sz w:val="26"/>
          <w:szCs w:val="26"/>
        </w:rPr>
        <w:t>ložením textu.</w:t>
      </w:r>
    </w:p>
    <w:p w14:paraId="64B88F67" w14:textId="77777777" w:rsidR="00935E69" w:rsidRPr="008144A3" w:rsidRDefault="00935E69" w:rsidP="00FD3428">
      <w:pPr>
        <w:rPr>
          <w:sz w:val="26"/>
          <w:szCs w:val="26"/>
        </w:rPr>
      </w:pPr>
    </w:p>
    <w:p w14:paraId="4DCF1269" w14:textId="238F2612" w:rsidR="007E252F" w:rsidRPr="008144A3" w:rsidRDefault="0031529E" w:rsidP="0031529E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4.</w:t>
      </w:r>
      <w:r>
        <w:rPr>
          <w:b/>
          <w:caps/>
          <w:sz w:val="26"/>
          <w:szCs w:val="26"/>
        </w:rPr>
        <w:tab/>
      </w:r>
      <w:r w:rsidR="007E252F" w:rsidRPr="008144A3">
        <w:rPr>
          <w:b/>
          <w:caps/>
          <w:sz w:val="26"/>
          <w:szCs w:val="26"/>
        </w:rPr>
        <w:t xml:space="preserve">STRUČNÝ KOMENTÁŘ HODNOTITELE </w:t>
      </w:r>
      <w:r w:rsidR="007E252F" w:rsidRPr="008144A3">
        <w:rPr>
          <w:b/>
          <w:sz w:val="26"/>
          <w:szCs w:val="26"/>
        </w:rPr>
        <w:t>(celkový dojem z bakalářské práce, silné a slabé stránky, originalita myšlenek apod.):</w:t>
      </w:r>
    </w:p>
    <w:p w14:paraId="6737AA5A" w14:textId="3F73118A" w:rsidR="00130152" w:rsidRDefault="0035178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Opravená verze práce pracující se stejnými daty od </w:t>
      </w:r>
      <w:r w:rsidR="00E73C26">
        <w:rPr>
          <w:sz w:val="26"/>
          <w:szCs w:val="26"/>
        </w:rPr>
        <w:t xml:space="preserve">pěti, respektive </w:t>
      </w:r>
      <w:r>
        <w:rPr>
          <w:sz w:val="26"/>
          <w:szCs w:val="26"/>
        </w:rPr>
        <w:t>čtyř respondentů nemohla přinést významněj</w:t>
      </w:r>
      <w:r w:rsidR="009036B0">
        <w:rPr>
          <w:sz w:val="26"/>
          <w:szCs w:val="26"/>
        </w:rPr>
        <w:t>ší</w:t>
      </w:r>
      <w:r>
        <w:rPr>
          <w:sz w:val="26"/>
          <w:szCs w:val="26"/>
        </w:rPr>
        <w:t xml:space="preserve"> výzkumná zjištění. </w:t>
      </w:r>
      <w:r w:rsidR="00130152">
        <w:rPr>
          <w:sz w:val="26"/>
          <w:szCs w:val="26"/>
        </w:rPr>
        <w:t>I z metodologických důvodů jsou závěry šetření příliš povšechné a v podstatě shodné s předcházející verzí práce.</w:t>
      </w:r>
    </w:p>
    <w:p w14:paraId="2E27169A" w14:textId="300FBFA3" w:rsidR="00935E69" w:rsidRDefault="00351782">
      <w:pPr>
        <w:rPr>
          <w:sz w:val="26"/>
          <w:szCs w:val="26"/>
        </w:rPr>
      </w:pPr>
      <w:r>
        <w:rPr>
          <w:sz w:val="26"/>
          <w:szCs w:val="26"/>
        </w:rPr>
        <w:t>Řada výhrad, především k teoretické části práce nebyla zohledněna, ale v praktické části byl učiněn pokus o zodpovědnější zpracování</w:t>
      </w:r>
      <w:r w:rsidR="00E73C26">
        <w:rPr>
          <w:sz w:val="26"/>
          <w:szCs w:val="26"/>
        </w:rPr>
        <w:t xml:space="preserve"> dat</w:t>
      </w:r>
      <w:r>
        <w:rPr>
          <w:sz w:val="26"/>
          <w:szCs w:val="26"/>
        </w:rPr>
        <w:t xml:space="preserve">. Z toho důvodu </w:t>
      </w:r>
      <w:r w:rsidR="0031529E" w:rsidRPr="0031529E">
        <w:rPr>
          <w:sz w:val="26"/>
          <w:szCs w:val="26"/>
        </w:rPr>
        <w:t>doporučuji práci k</w:t>
      </w:r>
      <w:r>
        <w:rPr>
          <w:sz w:val="26"/>
          <w:szCs w:val="26"/>
        </w:rPr>
        <w:t> </w:t>
      </w:r>
      <w:r w:rsidR="0031529E" w:rsidRPr="0031529E">
        <w:rPr>
          <w:sz w:val="26"/>
          <w:szCs w:val="26"/>
        </w:rPr>
        <w:t>obhajobě</w:t>
      </w:r>
      <w:r>
        <w:rPr>
          <w:sz w:val="26"/>
          <w:szCs w:val="26"/>
        </w:rPr>
        <w:t>.</w:t>
      </w:r>
    </w:p>
    <w:p w14:paraId="39E11910" w14:textId="77777777" w:rsidR="0031529E" w:rsidRPr="0031529E" w:rsidRDefault="0031529E">
      <w:pPr>
        <w:rPr>
          <w:sz w:val="26"/>
          <w:szCs w:val="26"/>
        </w:rPr>
      </w:pPr>
    </w:p>
    <w:p w14:paraId="12C58E33" w14:textId="764E73E6" w:rsidR="007E252F" w:rsidRPr="008144A3" w:rsidRDefault="0031529E" w:rsidP="0031529E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5.</w:t>
      </w:r>
      <w:r>
        <w:rPr>
          <w:b/>
          <w:caps/>
          <w:sz w:val="26"/>
          <w:szCs w:val="26"/>
        </w:rPr>
        <w:tab/>
      </w:r>
      <w:r w:rsidR="007E252F" w:rsidRPr="008144A3">
        <w:rPr>
          <w:b/>
          <w:caps/>
          <w:sz w:val="26"/>
          <w:szCs w:val="26"/>
        </w:rPr>
        <w:t xml:space="preserve">Otázky a připomínky doporučené k bližšímu vysvětlení při obhajobě </w:t>
      </w:r>
      <w:r w:rsidR="007E252F" w:rsidRPr="008144A3">
        <w:rPr>
          <w:b/>
          <w:sz w:val="26"/>
          <w:szCs w:val="26"/>
        </w:rPr>
        <w:t>(jedna až tři):</w:t>
      </w:r>
    </w:p>
    <w:p w14:paraId="17F90D00" w14:textId="1ADFCBD7" w:rsidR="0031529E" w:rsidRPr="00E73C26" w:rsidRDefault="00E73C26" w:rsidP="00E73C26">
      <w:pPr>
        <w:ind w:left="360"/>
        <w:rPr>
          <w:i/>
          <w:iCs/>
          <w:sz w:val="26"/>
          <w:szCs w:val="26"/>
        </w:rPr>
      </w:pPr>
      <w:r>
        <w:rPr>
          <w:sz w:val="26"/>
          <w:szCs w:val="26"/>
        </w:rPr>
        <w:t>Co znamená vaše tvrzení a s. 27 že, „</w:t>
      </w:r>
      <w:r w:rsidRPr="00E73C26">
        <w:rPr>
          <w:i/>
          <w:iCs/>
          <w:sz w:val="26"/>
          <w:szCs w:val="26"/>
        </w:rPr>
        <w:t>K docházce žáka/žáků s epilepsií se kladně vyjádřilo všech 5 respondentů“?</w:t>
      </w:r>
    </w:p>
    <w:p w14:paraId="53FBAD6C" w14:textId="4BD354E7" w:rsidR="0031529E" w:rsidRDefault="00F114AE" w:rsidP="0031529E">
      <w:pPr>
        <w:ind w:left="360"/>
        <w:rPr>
          <w:sz w:val="26"/>
          <w:szCs w:val="26"/>
        </w:rPr>
      </w:pPr>
      <w:r w:rsidRPr="00F114AE">
        <w:rPr>
          <w:sz w:val="26"/>
          <w:szCs w:val="26"/>
        </w:rPr>
        <w:t>Co</w:t>
      </w:r>
      <w:r>
        <w:rPr>
          <w:sz w:val="26"/>
          <w:szCs w:val="26"/>
        </w:rPr>
        <w:t xml:space="preserve"> přinese pro podporu sledovaných žáků novela Vyhlášky MŠMT č. 27</w:t>
      </w:r>
      <w:r w:rsidR="0015064C">
        <w:rPr>
          <w:sz w:val="26"/>
          <w:szCs w:val="26"/>
        </w:rPr>
        <w:t>?</w:t>
      </w:r>
    </w:p>
    <w:p w14:paraId="59B266E5" w14:textId="3BC6E034" w:rsidR="00F114AE" w:rsidRDefault="00F114AE" w:rsidP="0031529E">
      <w:pPr>
        <w:ind w:left="360"/>
        <w:rPr>
          <w:sz w:val="26"/>
          <w:szCs w:val="26"/>
        </w:rPr>
      </w:pPr>
      <w:r>
        <w:rPr>
          <w:sz w:val="26"/>
          <w:szCs w:val="26"/>
        </w:rPr>
        <w:t>Jak je zařazena epilepsie v MKN 10 a v plánované novele MKN 11?</w:t>
      </w:r>
    </w:p>
    <w:p w14:paraId="65412333" w14:textId="77777777" w:rsidR="00F114AE" w:rsidRPr="00F114AE" w:rsidRDefault="00F114AE" w:rsidP="0031529E">
      <w:pPr>
        <w:ind w:left="360"/>
        <w:rPr>
          <w:sz w:val="26"/>
          <w:szCs w:val="26"/>
        </w:rPr>
      </w:pPr>
    </w:p>
    <w:p w14:paraId="3B00A6D9" w14:textId="5CD0DEAE" w:rsidR="007E252F" w:rsidRPr="008144A3" w:rsidRDefault="007E252F" w:rsidP="0031529E">
      <w:pPr>
        <w:ind w:left="360"/>
        <w:rPr>
          <w:b/>
          <w:caps/>
          <w:sz w:val="26"/>
          <w:szCs w:val="26"/>
        </w:rPr>
      </w:pPr>
      <w:r w:rsidRPr="008144A3">
        <w:rPr>
          <w:b/>
          <w:sz w:val="26"/>
          <w:szCs w:val="26"/>
        </w:rPr>
        <w:t>NAVRHOVANÁ ZNÁMKA</w:t>
      </w:r>
    </w:p>
    <w:p w14:paraId="230DA541" w14:textId="41D2CFA4" w:rsidR="007E252F" w:rsidRPr="008144A3" w:rsidRDefault="009E3FAD">
      <w:pPr>
        <w:rPr>
          <w:b/>
          <w:caps/>
          <w:sz w:val="26"/>
          <w:szCs w:val="26"/>
        </w:rPr>
      </w:pPr>
      <w:r w:rsidRPr="008144A3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2528BE" wp14:editId="79AECBF1">
                <wp:simplePos x="0" y="0"/>
                <wp:positionH relativeFrom="column">
                  <wp:posOffset>3580130</wp:posOffset>
                </wp:positionH>
                <wp:positionV relativeFrom="paragraph">
                  <wp:posOffset>185420</wp:posOffset>
                </wp:positionV>
                <wp:extent cx="2286000" cy="4324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B1F5" w14:textId="5D9E8A4D" w:rsidR="007E252F" w:rsidRPr="00103456" w:rsidRDefault="00C63A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03456">
                              <w:rPr>
                                <w:sz w:val="26"/>
                                <w:szCs w:val="26"/>
                              </w:rPr>
                              <w:t>dobře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F252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9pt;margin-top:14.6pt;width:180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mRGgIAACsEAAAOAAAAZHJzL2Uyb0RvYy54bWysU9tu2zAMfR+wfxD0vthxky414hRdugwD&#10;ugvQ7QMUWY6FyaJGKbG7ry8lp2m6YS/D/CCIJnVIHh4ur4fOsINCr8FWfDrJOVNWQq3truLfv23e&#10;LDjzQdhaGLCq4g/K8+vV61fL3pWqgBZMrZARiPVl7yrehuDKLPOyVZ3wE3DKkrMB7EQgE3dZjaIn&#10;9M5kRZ5fZj1g7RCk8p7+3o5Ovkr4TaNk+NI0XgVmKk61hXRiOrfxzFZLUe5QuFbLYxniH6rohLaU&#10;9AR1K4Jge9R/QHVaInhowkRCl0HTaKlSD9TNNP+tm/tWOJV6IXK8O9Hk/x+s/Hy4d1+RheEdDDTA&#10;1IR3dyB/eGZh3Qq7UzeI0LdK1JR4GinLeufL49NItS99BNn2n6CmIYt9gAQ0NNhFVqhPRug0gIcT&#10;6WoITNLPolhc5jm5JPlmF8XsYp5SiPLptUMfPijoWLxUHGmoCV0c7nyI1YjyKSQm82B0vdHGJAN3&#10;27VBdhAkgE36jugvwoxlfcWv5sV8JOCvEFRpLHbM+gKi04GUbHRX8cUpSJSRtve2TjoLQpvxTiUb&#10;e+QxUjeSGIbtQIGRzy3UD8QowqhY2jC6tIC/OOtJrRX3P/cCFWfmo6WpXE1nsyjvZMzmbwsy8Nyz&#10;PfcIKwmq4oGz8boO40rsHepdS5lGHVi4oUk2OpH8XNWxblJk4v64PVHy53aKet7x1SMAAAD//wMA&#10;UEsDBBQABgAIAAAAIQBjTY+s3wAAAAkBAAAPAAAAZHJzL2Rvd25yZXYueG1sTI9BT8MwDIXvSPyH&#10;yEhcEEtpoVtL0wkhgeAGA8E1a7y2onFKknXl3+Od4GY/P733uVrPdhAT+tA7UnC1SEAgNc701Cp4&#10;f3u4XIEIUZPRgyNU8IMB1vXpSaVL4w70itMmtoJDKJRaQRfjWEoZmg6tDgs3IvFt57zVkVffSuP1&#10;gcPtINMkyaXVPXFDp0e877D52uytgtX10/QZnrOXjybfDUW8WE6P316p87P57hZExDn+meGIz+hQ&#10;M9PW7ckEMSi4yTNGjwrSIgXBhiI9ClselhnIupL/P6h/AQAA//8DAFBLAQItABQABgAIAAAAIQC2&#10;gziS/gAAAOEBAAATAAAAAAAAAAAAAAAAAAAAAABbQ29udGVudF9UeXBlc10ueG1sUEsBAi0AFAAG&#10;AAgAAAAhADj9If/WAAAAlAEAAAsAAAAAAAAAAAAAAAAALwEAAF9yZWxzLy5yZWxzUEsBAi0AFAAG&#10;AAgAAAAhAE+9uZEaAgAAKwQAAA4AAAAAAAAAAAAAAAAALgIAAGRycy9lMm9Eb2MueG1sUEsBAi0A&#10;FAAGAAgAAAAhAGNNj6zfAAAACQEAAA8AAAAAAAAAAAAAAAAAdAQAAGRycy9kb3ducmV2LnhtbFBL&#10;BQYAAAAABAAEAPMAAACABQAAAAA=&#10;" o:allowincell="f">
                <v:textbox>
                  <w:txbxContent>
                    <w:p w14:paraId="59B2B1F5" w14:textId="5D9E8A4D" w:rsidR="007E252F" w:rsidRPr="00103456" w:rsidRDefault="00C63A8E">
                      <w:pPr>
                        <w:rPr>
                          <w:sz w:val="26"/>
                          <w:szCs w:val="26"/>
                        </w:rPr>
                      </w:pPr>
                      <w:r w:rsidRPr="00103456">
                        <w:rPr>
                          <w:sz w:val="26"/>
                          <w:szCs w:val="26"/>
                        </w:rPr>
                        <w:t>dobře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E7A4A" w:rsidRPr="008144A3">
        <w:rPr>
          <w:b/>
          <w:caps/>
          <w:sz w:val="26"/>
          <w:szCs w:val="26"/>
        </w:rPr>
        <w:t xml:space="preserve">v PLZNI </w:t>
      </w:r>
    </w:p>
    <w:p w14:paraId="5D8980F5" w14:textId="3CF200EB" w:rsidR="000542A7" w:rsidRDefault="000542A7">
      <w:pPr>
        <w:rPr>
          <w:b/>
          <w:caps/>
          <w:sz w:val="26"/>
          <w:szCs w:val="26"/>
        </w:rPr>
      </w:pPr>
      <w:r w:rsidRPr="008144A3">
        <w:rPr>
          <w:b/>
          <w:caps/>
          <w:sz w:val="26"/>
          <w:szCs w:val="26"/>
        </w:rPr>
        <w:tab/>
      </w:r>
      <w:r w:rsidRPr="008144A3">
        <w:rPr>
          <w:b/>
          <w:caps/>
          <w:sz w:val="26"/>
          <w:szCs w:val="26"/>
        </w:rPr>
        <w:tab/>
      </w:r>
      <w:r w:rsidR="00D4386F">
        <w:rPr>
          <w:b/>
          <w:caps/>
          <w:sz w:val="26"/>
          <w:szCs w:val="26"/>
        </w:rPr>
        <w:t>2</w:t>
      </w:r>
      <w:r w:rsidR="0031529E">
        <w:rPr>
          <w:b/>
          <w:caps/>
          <w:sz w:val="26"/>
          <w:szCs w:val="26"/>
        </w:rPr>
        <w:t>5</w:t>
      </w:r>
      <w:r w:rsidR="00103456">
        <w:rPr>
          <w:b/>
          <w:caps/>
          <w:sz w:val="26"/>
          <w:szCs w:val="26"/>
        </w:rPr>
        <w:t xml:space="preserve">. </w:t>
      </w:r>
      <w:r w:rsidR="00D4386F">
        <w:rPr>
          <w:b/>
          <w:caps/>
          <w:sz w:val="26"/>
          <w:szCs w:val="26"/>
        </w:rPr>
        <w:t>8</w:t>
      </w:r>
      <w:r w:rsidR="00103456">
        <w:rPr>
          <w:b/>
          <w:caps/>
          <w:sz w:val="26"/>
          <w:szCs w:val="26"/>
        </w:rPr>
        <w:t>. 202</w:t>
      </w:r>
      <w:r w:rsidR="0031529E">
        <w:rPr>
          <w:b/>
          <w:caps/>
          <w:sz w:val="26"/>
          <w:szCs w:val="26"/>
        </w:rPr>
        <w:t>3</w:t>
      </w:r>
      <w:r w:rsidRPr="008144A3">
        <w:rPr>
          <w:b/>
          <w:caps/>
          <w:sz w:val="26"/>
          <w:szCs w:val="26"/>
        </w:rPr>
        <w:tab/>
      </w:r>
      <w:r w:rsidRPr="008144A3">
        <w:rPr>
          <w:b/>
          <w:caps/>
          <w:sz w:val="26"/>
          <w:szCs w:val="26"/>
        </w:rPr>
        <w:tab/>
      </w:r>
      <w:r w:rsidRPr="008144A3">
        <w:rPr>
          <w:b/>
          <w:caps/>
          <w:sz w:val="26"/>
          <w:szCs w:val="26"/>
        </w:rPr>
        <w:tab/>
      </w:r>
      <w:r w:rsidRPr="008144A3">
        <w:rPr>
          <w:b/>
          <w:caps/>
          <w:sz w:val="26"/>
          <w:szCs w:val="26"/>
        </w:rPr>
        <w:tab/>
      </w:r>
      <w:r w:rsidRPr="008144A3">
        <w:rPr>
          <w:b/>
          <w:caps/>
          <w:sz w:val="26"/>
          <w:szCs w:val="26"/>
        </w:rPr>
        <w:tab/>
      </w:r>
      <w:r w:rsidRPr="008144A3">
        <w:rPr>
          <w:b/>
          <w:caps/>
          <w:sz w:val="26"/>
          <w:szCs w:val="26"/>
        </w:rPr>
        <w:tab/>
        <w:t>Podpis:</w:t>
      </w:r>
    </w:p>
    <w:p w14:paraId="0F4678C9" w14:textId="77777777" w:rsidR="007A28C1" w:rsidRDefault="007A28C1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  <w:r>
        <w:rPr>
          <w:b/>
          <w:caps/>
          <w:sz w:val="26"/>
          <w:szCs w:val="26"/>
        </w:rPr>
        <w:tab/>
      </w:r>
    </w:p>
    <w:p w14:paraId="380754C8" w14:textId="2692C0FF" w:rsidR="007A28C1" w:rsidRDefault="007A28C1">
      <w:pPr>
        <w:rPr>
          <w:sz w:val="22"/>
          <w:szCs w:val="22"/>
        </w:rPr>
      </w:pPr>
      <w:r>
        <w:rPr>
          <w:b/>
          <w:caps/>
          <w:sz w:val="26"/>
          <w:szCs w:val="26"/>
        </w:rPr>
        <w:tab/>
      </w:r>
    </w:p>
    <w:p w14:paraId="0B374685" w14:textId="629900E1" w:rsidR="007A28C1" w:rsidRPr="008144A3" w:rsidRDefault="007A28C1" w:rsidP="00E4659C">
      <w:pPr>
        <w:ind w:left="4248" w:firstLine="708"/>
        <w:rPr>
          <w:b/>
          <w:caps/>
          <w:sz w:val="26"/>
          <w:szCs w:val="26"/>
        </w:rPr>
      </w:pPr>
      <w:r w:rsidRPr="00CA7B60">
        <w:rPr>
          <w:b/>
          <w:sz w:val="24"/>
          <w:szCs w:val="24"/>
        </w:rPr>
        <w:t>Doc. PaedDr. Marie Kocurová, Ph.D.</w:t>
      </w:r>
    </w:p>
    <w:sectPr w:rsidR="007A28C1" w:rsidRPr="008144A3">
      <w:footerReference w:type="default" r:id="rId7"/>
      <w:pgSz w:w="11906" w:h="16838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9A78" w14:textId="77777777" w:rsidR="00500C13" w:rsidRDefault="00500C13">
      <w:r>
        <w:separator/>
      </w:r>
    </w:p>
  </w:endnote>
  <w:endnote w:type="continuationSeparator" w:id="0">
    <w:p w14:paraId="0190CA53" w14:textId="77777777" w:rsidR="00500C13" w:rsidRDefault="005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46BA" w14:textId="77777777" w:rsidR="007E252F" w:rsidRDefault="007E252F">
    <w:pPr>
      <w:pStyle w:val="Zpat"/>
      <w:pBdr>
        <w:top w:val="single" w:sz="4" w:space="1" w:color="auto"/>
      </w:pBdr>
      <w:rPr>
        <w:b w:val="0"/>
        <w:sz w:val="16"/>
      </w:rPr>
    </w:pPr>
    <w:r>
      <w:rPr>
        <w:b w:val="0"/>
        <w:i/>
        <w:sz w:val="16"/>
      </w:rPr>
      <w:t>Pozn.:</w:t>
    </w:r>
    <w:r>
      <w:rPr>
        <w:b w:val="0"/>
        <w:sz w:val="16"/>
      </w:rPr>
      <w:t xml:space="preserve"> Při nedostatku místa použijte zadní stranu nebo zvláštní list.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0DCEB" w14:textId="77777777" w:rsidR="00500C13" w:rsidRDefault="00500C13">
      <w:r>
        <w:separator/>
      </w:r>
    </w:p>
  </w:footnote>
  <w:footnote w:type="continuationSeparator" w:id="0">
    <w:p w14:paraId="37E515B5" w14:textId="77777777" w:rsidR="00500C13" w:rsidRDefault="0050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3AEE"/>
    <w:multiLevelType w:val="hybridMultilevel"/>
    <w:tmpl w:val="D668DCBE"/>
    <w:lvl w:ilvl="0" w:tplc="0405000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46"/>
        </w:tabs>
        <w:ind w:left="764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86"/>
        </w:tabs>
        <w:ind w:left="9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06"/>
        </w:tabs>
        <w:ind w:left="980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26"/>
        </w:tabs>
        <w:ind w:left="10526" w:hanging="360"/>
      </w:pPr>
      <w:rPr>
        <w:rFonts w:ascii="Wingdings" w:hAnsi="Wingdings" w:hint="default"/>
      </w:rPr>
    </w:lvl>
  </w:abstractNum>
  <w:abstractNum w:abstractNumId="1" w15:restartNumberingAfterBreak="0">
    <w:nsid w:val="20BD32FD"/>
    <w:multiLevelType w:val="hybridMultilevel"/>
    <w:tmpl w:val="2EFA7F0A"/>
    <w:lvl w:ilvl="0" w:tplc="19261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A464D"/>
    <w:multiLevelType w:val="hybridMultilevel"/>
    <w:tmpl w:val="90F0CE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0C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0E"/>
    <w:rsid w:val="000542A7"/>
    <w:rsid w:val="00063CF0"/>
    <w:rsid w:val="000D1F4D"/>
    <w:rsid w:val="000E3A34"/>
    <w:rsid w:val="000E710B"/>
    <w:rsid w:val="00103456"/>
    <w:rsid w:val="00130152"/>
    <w:rsid w:val="001500AD"/>
    <w:rsid w:val="0015064C"/>
    <w:rsid w:val="00163745"/>
    <w:rsid w:val="00187548"/>
    <w:rsid w:val="001D152F"/>
    <w:rsid w:val="00234731"/>
    <w:rsid w:val="00241E51"/>
    <w:rsid w:val="00264D0E"/>
    <w:rsid w:val="00270FDC"/>
    <w:rsid w:val="002F234C"/>
    <w:rsid w:val="002F67A6"/>
    <w:rsid w:val="0031529E"/>
    <w:rsid w:val="00337D80"/>
    <w:rsid w:val="00351782"/>
    <w:rsid w:val="00383BEE"/>
    <w:rsid w:val="003845E0"/>
    <w:rsid w:val="003A165A"/>
    <w:rsid w:val="003A7541"/>
    <w:rsid w:val="003D4340"/>
    <w:rsid w:val="003E7A4A"/>
    <w:rsid w:val="00431D5A"/>
    <w:rsid w:val="00437082"/>
    <w:rsid w:val="00442A6E"/>
    <w:rsid w:val="00464023"/>
    <w:rsid w:val="00465290"/>
    <w:rsid w:val="004A2F35"/>
    <w:rsid w:val="00500C13"/>
    <w:rsid w:val="00532B33"/>
    <w:rsid w:val="005828CB"/>
    <w:rsid w:val="005B4AE8"/>
    <w:rsid w:val="005D466E"/>
    <w:rsid w:val="006047D1"/>
    <w:rsid w:val="00621B02"/>
    <w:rsid w:val="00653396"/>
    <w:rsid w:val="006818CA"/>
    <w:rsid w:val="006D5B5F"/>
    <w:rsid w:val="006D63C8"/>
    <w:rsid w:val="006E6A6F"/>
    <w:rsid w:val="0075415E"/>
    <w:rsid w:val="00770E2D"/>
    <w:rsid w:val="00773C93"/>
    <w:rsid w:val="007A28C1"/>
    <w:rsid w:val="007D61FF"/>
    <w:rsid w:val="007E252F"/>
    <w:rsid w:val="007E3787"/>
    <w:rsid w:val="008144A3"/>
    <w:rsid w:val="00823152"/>
    <w:rsid w:val="0083740D"/>
    <w:rsid w:val="00847AF0"/>
    <w:rsid w:val="00884A8B"/>
    <w:rsid w:val="008C5C15"/>
    <w:rsid w:val="009031BB"/>
    <w:rsid w:val="009036B0"/>
    <w:rsid w:val="00935E69"/>
    <w:rsid w:val="009460F5"/>
    <w:rsid w:val="009A193C"/>
    <w:rsid w:val="009B2E3C"/>
    <w:rsid w:val="009E1E67"/>
    <w:rsid w:val="009E3FAD"/>
    <w:rsid w:val="00A0761B"/>
    <w:rsid w:val="00A16F8C"/>
    <w:rsid w:val="00A30D7C"/>
    <w:rsid w:val="00A60C35"/>
    <w:rsid w:val="00A64910"/>
    <w:rsid w:val="00B1486B"/>
    <w:rsid w:val="00B162F3"/>
    <w:rsid w:val="00B35E2C"/>
    <w:rsid w:val="00B64AEF"/>
    <w:rsid w:val="00BD6DA1"/>
    <w:rsid w:val="00BE003B"/>
    <w:rsid w:val="00C15CE3"/>
    <w:rsid w:val="00C22E86"/>
    <w:rsid w:val="00C61703"/>
    <w:rsid w:val="00C63A8E"/>
    <w:rsid w:val="00C740B8"/>
    <w:rsid w:val="00C76344"/>
    <w:rsid w:val="00D11822"/>
    <w:rsid w:val="00D22F7D"/>
    <w:rsid w:val="00D26D92"/>
    <w:rsid w:val="00D4386F"/>
    <w:rsid w:val="00D529FC"/>
    <w:rsid w:val="00D619D5"/>
    <w:rsid w:val="00D8526D"/>
    <w:rsid w:val="00DA45CD"/>
    <w:rsid w:val="00DB2271"/>
    <w:rsid w:val="00DD0246"/>
    <w:rsid w:val="00E03856"/>
    <w:rsid w:val="00E37A5E"/>
    <w:rsid w:val="00E4659C"/>
    <w:rsid w:val="00E73C26"/>
    <w:rsid w:val="00E926D9"/>
    <w:rsid w:val="00EF25C2"/>
    <w:rsid w:val="00F114AE"/>
    <w:rsid w:val="00F327DE"/>
    <w:rsid w:val="00F545DC"/>
    <w:rsid w:val="00F64F24"/>
    <w:rsid w:val="00F67C5F"/>
    <w:rsid w:val="00F91447"/>
    <w:rsid w:val="00F91A00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DC577"/>
  <w15:chartTrackingRefBased/>
  <w15:docId w15:val="{ADC39241-DD0E-4DB1-BD59-DD274A45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Cs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b/>
      <w:sz w:val="32"/>
    </w:rPr>
  </w:style>
  <w:style w:type="paragraph" w:styleId="Zkladntextodsazen">
    <w:name w:val="Body Text Indent"/>
    <w:basedOn w:val="Normln"/>
    <w:pPr>
      <w:ind w:left="360"/>
    </w:pPr>
  </w:style>
  <w:style w:type="paragraph" w:styleId="Odstavecseseznamem">
    <w:name w:val="List Paragraph"/>
    <w:basedOn w:val="Normln"/>
    <w:uiPriority w:val="34"/>
    <w:qFormat/>
    <w:rsid w:val="00A60C35"/>
    <w:pPr>
      <w:ind w:left="720"/>
      <w:contextualSpacing/>
    </w:pPr>
    <w:rPr>
      <w:rFonts w:ascii="Calibri" w:eastAsia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HODNOCENÍ BAKALÁŘSKÉ PRÁCE</vt:lpstr>
    </vt:vector>
  </TitlesOfParts>
  <Company>Západočeská univerzita v Plzni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HODNOCENÍ BAKALÁŘSKÉ PRÁCE</dc:title>
  <dc:subject/>
  <dc:creator>landova</dc:creator>
  <cp:keywords/>
  <cp:lastModifiedBy>Milan Podpera</cp:lastModifiedBy>
  <cp:revision>11</cp:revision>
  <cp:lastPrinted>2000-05-15T07:42:00Z</cp:lastPrinted>
  <dcterms:created xsi:type="dcterms:W3CDTF">2023-08-24T19:57:00Z</dcterms:created>
  <dcterms:modified xsi:type="dcterms:W3CDTF">2023-08-30T07:31:00Z</dcterms:modified>
</cp:coreProperties>
</file>