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062B" w14:textId="77777777" w:rsidR="00DD78C2" w:rsidRDefault="00DD78C2" w:rsidP="008B3E41">
      <w:pPr>
        <w:jc w:val="center"/>
        <w:rPr>
          <w:sz w:val="48"/>
          <w:szCs w:val="48"/>
        </w:rPr>
      </w:pPr>
    </w:p>
    <w:p w14:paraId="008B56A4" w14:textId="77777777" w:rsid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</w:p>
    <w:p w14:paraId="629E1F00" w14:textId="63C3BC83" w:rsidR="00811EF4" w:rsidRPr="00DD78C2" w:rsidRDefault="00DD78C2" w:rsidP="008B3E41">
      <w:pPr>
        <w:jc w:val="center"/>
        <w:rPr>
          <w:rFonts w:asciiTheme="majorHAnsi" w:hAnsiTheme="majorHAnsi"/>
          <w:sz w:val="48"/>
          <w:szCs w:val="48"/>
        </w:rPr>
      </w:pPr>
      <w:r w:rsidRPr="00DD78C2">
        <w:rPr>
          <w:rFonts w:asciiTheme="majorHAnsi" w:hAnsi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1CD4A735" wp14:editId="5F11EE21">
            <wp:simplePos x="0" y="0"/>
            <wp:positionH relativeFrom="margin">
              <wp:posOffset>-338455</wp:posOffset>
            </wp:positionH>
            <wp:positionV relativeFrom="page">
              <wp:posOffset>409575</wp:posOffset>
            </wp:positionV>
            <wp:extent cx="1781175" cy="997585"/>
            <wp:effectExtent l="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49" w:rsidRPr="00DD78C2">
        <w:rPr>
          <w:rFonts w:asciiTheme="majorHAnsi" w:hAnsiTheme="majorHAnsi"/>
          <w:sz w:val="48"/>
          <w:szCs w:val="48"/>
        </w:rPr>
        <w:t xml:space="preserve">Posudek </w:t>
      </w:r>
      <w:sdt>
        <w:sdtPr>
          <w:rPr>
            <w:rFonts w:asciiTheme="majorHAnsi" w:hAnsiTheme="majorHAnsi"/>
            <w:sz w:val="48"/>
            <w:szCs w:val="48"/>
          </w:rPr>
          <w:id w:val="-1749886344"/>
          <w:placeholder>
            <w:docPart w:val="DefaultPlaceholder_-1854013438"/>
          </w:placeholder>
          <w:comboBox>
            <w:listItem w:displayText="vedoucího" w:value="vedoucího"/>
            <w:listItem w:displayText="oponenta" w:value="oponenta"/>
          </w:comboBox>
        </w:sdtPr>
        <w:sdtEndPr/>
        <w:sdtContent>
          <w:r w:rsidR="00104149">
            <w:rPr>
              <w:rFonts w:asciiTheme="majorHAnsi" w:hAnsiTheme="majorHAnsi"/>
              <w:sz w:val="48"/>
              <w:szCs w:val="48"/>
            </w:rPr>
            <w:t>oponenta</w:t>
          </w:r>
        </w:sdtContent>
      </w:sdt>
      <w:r w:rsidR="00762149" w:rsidRPr="00DD78C2">
        <w:rPr>
          <w:rFonts w:asciiTheme="majorHAnsi" w:hAnsiTheme="majorHAnsi"/>
          <w:sz w:val="48"/>
          <w:szCs w:val="48"/>
        </w:rPr>
        <w:t xml:space="preserve"> </w:t>
      </w:r>
      <w:r w:rsidR="00A62717" w:rsidRPr="00DD78C2">
        <w:rPr>
          <w:rFonts w:asciiTheme="majorHAnsi" w:hAnsiTheme="majorHAnsi"/>
          <w:sz w:val="48"/>
          <w:szCs w:val="48"/>
        </w:rPr>
        <w:t xml:space="preserve">diplomové </w:t>
      </w:r>
      <w:r w:rsidR="00762149" w:rsidRPr="00DD78C2">
        <w:rPr>
          <w:rFonts w:asciiTheme="majorHAnsi" w:hAnsiTheme="majorHAnsi"/>
          <w:sz w:val="48"/>
          <w:szCs w:val="48"/>
        </w:rPr>
        <w:t>práce</w:t>
      </w:r>
    </w:p>
    <w:p w14:paraId="67183C02" w14:textId="77777777" w:rsidR="00762149" w:rsidRPr="00460D02" w:rsidRDefault="00762149" w:rsidP="00460D0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2FFFB" w14:textId="7E454AEF" w:rsidR="00762149" w:rsidRDefault="00762149" w:rsidP="001439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uchazeče:</w:t>
      </w:r>
      <w:r w:rsidR="00334DEC" w:rsidRPr="00334DE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34DEC" w:rsidRP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jméno a příjmení"/>
          <w:tag w:val="jméno a příjmení"/>
          <w:id w:val="-864128729"/>
          <w:placeholder>
            <w:docPart w:val="DCE4C7315344472CB1082C0077CF4B32"/>
          </w:placeholder>
          <w:text/>
        </w:sdtPr>
        <w:sdtEndPr/>
        <w:sdtContent>
          <w:r w:rsidR="00A179B3">
            <w:rPr>
              <w:rFonts w:ascii="Times New Roman" w:hAnsi="Times New Roman" w:cs="Times New Roman"/>
              <w:sz w:val="24"/>
              <w:szCs w:val="24"/>
            </w:rPr>
            <w:t>Anna</w:t>
          </w:r>
          <w:r w:rsidR="0010414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04149">
            <w:rPr>
              <w:rFonts w:ascii="Times New Roman" w:hAnsi="Times New Roman" w:cs="Times New Roman"/>
              <w:sz w:val="24"/>
              <w:szCs w:val="24"/>
            </w:rPr>
            <w:t>Vobroučková</w:t>
          </w:r>
          <w:proofErr w:type="spellEnd"/>
        </w:sdtContent>
      </w:sdt>
    </w:p>
    <w:p w14:paraId="7EE2FF32" w14:textId="23994BE1" w:rsidR="00762149" w:rsidRPr="00890DB4" w:rsidRDefault="00762149" w:rsidP="00027337">
      <w:pPr>
        <w:spacing w:after="120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práce:</w:t>
      </w:r>
      <w:r w:rsidR="00334DEC">
        <w:rPr>
          <w:rFonts w:ascii="Times New Roman" w:hAnsi="Times New Roman" w:cs="Times New Roman"/>
          <w:sz w:val="24"/>
          <w:szCs w:val="24"/>
        </w:rPr>
        <w:t xml:space="preserve"> 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bidi="he-IL"/>
          </w:rPr>
          <w:alias w:val="téma práce"/>
          <w:tag w:val="téma práce"/>
          <w:id w:val="541020145"/>
          <w:placeholder>
            <w:docPart w:val="DefaultPlaceholder_-1854013440"/>
          </w:placeholder>
          <w:text/>
        </w:sdtPr>
        <w:sdtEndPr/>
        <w:sdtContent>
          <w:r w:rsidR="00104149" w:rsidRPr="00104149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he-IL"/>
            </w:rPr>
            <w:t>Meze projevů náboženského vyznání v současných demokratických státech</w:t>
          </w:r>
        </w:sdtContent>
      </w:sdt>
    </w:p>
    <w:p w14:paraId="65651826" w14:textId="77777777" w:rsidR="00762149" w:rsidRDefault="000C5109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posudku</w:t>
      </w:r>
      <w:r w:rsidR="0076214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 xml:space="preserve">JUDr. Tomáš </w:t>
      </w:r>
      <w:proofErr w:type="spellStart"/>
      <w:r w:rsidR="00334DEC">
        <w:rPr>
          <w:rFonts w:ascii="Times New Roman" w:hAnsi="Times New Roman" w:cs="Times New Roman"/>
          <w:sz w:val="24"/>
          <w:szCs w:val="24"/>
        </w:rPr>
        <w:t>Pezl</w:t>
      </w:r>
      <w:proofErr w:type="spellEnd"/>
    </w:p>
    <w:p w14:paraId="725C54BA" w14:textId="77777777" w:rsidR="00762149" w:rsidRPr="00460D02" w:rsidRDefault="00460D02" w:rsidP="00460D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</w:t>
      </w:r>
      <w:r w:rsidR="00904499">
        <w:rPr>
          <w:rFonts w:ascii="Times New Roman" w:hAnsi="Times New Roman" w:cs="Times New Roman"/>
          <w:sz w:val="24"/>
          <w:szCs w:val="24"/>
        </w:rPr>
        <w:t>:</w:t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0C5109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</w:r>
      <w:r w:rsidR="00334DEC">
        <w:rPr>
          <w:rFonts w:ascii="Times New Roman" w:hAnsi="Times New Roman" w:cs="Times New Roman"/>
          <w:sz w:val="24"/>
          <w:szCs w:val="24"/>
        </w:rPr>
        <w:tab/>
        <w:t>Katedra ústavního a evropského práva</w:t>
      </w:r>
    </w:p>
    <w:p w14:paraId="5B2B4520" w14:textId="77777777" w:rsidR="00460D02" w:rsidRDefault="00460D02" w:rsidP="00460D0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C9A6" w14:textId="77777777" w:rsidR="00762149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3CFA3CC" w14:textId="77777777" w:rsidR="00904499" w:rsidRPr="00A179B3" w:rsidRDefault="0090449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B3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14:paraId="1FCB8F52" w14:textId="77777777" w:rsidR="004C2D75" w:rsidRPr="0077120A" w:rsidRDefault="004C2D75" w:rsidP="004C2D7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8FCF02" w14:textId="289172A7" w:rsidR="005D0AC9" w:rsidRPr="00847234" w:rsidRDefault="004C2D75" w:rsidP="0084723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34">
        <w:rPr>
          <w:rFonts w:ascii="Times New Roman" w:hAnsi="Times New Roman" w:cs="Times New Roman"/>
          <w:sz w:val="24"/>
          <w:szCs w:val="24"/>
        </w:rPr>
        <w:tab/>
      </w:r>
      <w:r w:rsidR="006A3336" w:rsidRPr="00847234">
        <w:rPr>
          <w:rFonts w:ascii="Times New Roman" w:hAnsi="Times New Roman" w:cs="Times New Roman"/>
          <w:sz w:val="24"/>
          <w:szCs w:val="24"/>
        </w:rPr>
        <w:t>Předložen</w:t>
      </w:r>
      <w:r w:rsidR="003D0F6A" w:rsidRPr="00847234">
        <w:rPr>
          <w:rFonts w:ascii="Times New Roman" w:hAnsi="Times New Roman" w:cs="Times New Roman"/>
          <w:sz w:val="24"/>
          <w:szCs w:val="24"/>
        </w:rPr>
        <w:t>á</w:t>
      </w:r>
      <w:r w:rsidR="006A3336" w:rsidRPr="00847234">
        <w:rPr>
          <w:rFonts w:ascii="Times New Roman" w:hAnsi="Times New Roman" w:cs="Times New Roman"/>
          <w:sz w:val="24"/>
          <w:szCs w:val="24"/>
        </w:rPr>
        <w:t xml:space="preserve"> diplomová práce si klade </w:t>
      </w:r>
      <w:r w:rsidR="003D0F6A" w:rsidRPr="00847234">
        <w:rPr>
          <w:rFonts w:ascii="Times New Roman" w:hAnsi="Times New Roman" w:cs="Times New Roman"/>
          <w:sz w:val="24"/>
          <w:szCs w:val="24"/>
        </w:rPr>
        <w:t>cíl</w:t>
      </w:r>
      <w:r w:rsidR="00890DB4" w:rsidRPr="00847234">
        <w:rPr>
          <w:rFonts w:ascii="Times New Roman" w:hAnsi="Times New Roman" w:cs="Times New Roman"/>
          <w:sz w:val="24"/>
          <w:szCs w:val="24"/>
        </w:rPr>
        <w:t xml:space="preserve"> „</w:t>
      </w:r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>je tedy nejen přispět k hlubšímu pochopení specifik</w:t>
      </w:r>
      <w:r w:rsidR="00847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>náboženských svobod a jejich omezení ve vybraných státech, ale také poskytnout</w:t>
      </w:r>
      <w:r w:rsidR="00847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 xml:space="preserve">ucelený pohled na složitost a </w:t>
      </w:r>
      <w:proofErr w:type="spellStart"/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>multidimenzionalitu</w:t>
      </w:r>
      <w:proofErr w:type="spellEnd"/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 xml:space="preserve"> této problematiky, která se</w:t>
      </w:r>
      <w:r w:rsidR="00847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234" w:rsidRPr="00847234">
        <w:rPr>
          <w:rFonts w:ascii="Times New Roman" w:hAnsi="Times New Roman" w:cs="Times New Roman"/>
          <w:i/>
          <w:iCs/>
          <w:sz w:val="24"/>
          <w:szCs w:val="24"/>
        </w:rPr>
        <w:t>dynamicky vyvíjí, tak jako naše společnost</w:t>
      </w:r>
      <w:r w:rsidR="008472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90DB4" w:rsidRPr="0084723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90DB4" w:rsidRPr="00847234">
        <w:rPr>
          <w:rFonts w:ascii="Times New Roman" w:hAnsi="Times New Roman" w:cs="Times New Roman"/>
          <w:sz w:val="24"/>
          <w:szCs w:val="24"/>
        </w:rPr>
        <w:t xml:space="preserve"> </w:t>
      </w:r>
      <w:r w:rsidR="00847234">
        <w:rPr>
          <w:rFonts w:ascii="Times New Roman" w:hAnsi="Times New Roman" w:cs="Times New Roman"/>
          <w:sz w:val="24"/>
          <w:szCs w:val="24"/>
        </w:rPr>
        <w:t>Autorka si stanovila i strukturu a metodu výzkumu.</w:t>
      </w:r>
      <w:r w:rsidR="004D716A" w:rsidRPr="00847234">
        <w:rPr>
          <w:rFonts w:ascii="Times New Roman" w:hAnsi="Times New Roman" w:cs="Times New Roman"/>
          <w:sz w:val="24"/>
          <w:szCs w:val="24"/>
        </w:rPr>
        <w:t xml:space="preserve"> Takto zvolený cíl práce je realistický a v zásadě počítá s provedením kvalitativního </w:t>
      </w:r>
      <w:r w:rsidR="00DF2F06" w:rsidRPr="00847234">
        <w:rPr>
          <w:rFonts w:ascii="Times New Roman" w:hAnsi="Times New Roman" w:cs="Times New Roman"/>
          <w:sz w:val="24"/>
          <w:szCs w:val="24"/>
        </w:rPr>
        <w:t>výzkumu</w:t>
      </w:r>
      <w:r w:rsidR="00890DB4" w:rsidRPr="00847234">
        <w:rPr>
          <w:rFonts w:ascii="Times New Roman" w:hAnsi="Times New Roman" w:cs="Times New Roman"/>
          <w:sz w:val="24"/>
          <w:szCs w:val="24"/>
        </w:rPr>
        <w:t>.</w:t>
      </w:r>
    </w:p>
    <w:p w14:paraId="7A68649B" w14:textId="236FEE73" w:rsidR="005D0AC9" w:rsidRPr="009D05A6" w:rsidRDefault="00890DB4" w:rsidP="00890DB4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5A6">
        <w:rPr>
          <w:rFonts w:ascii="Times New Roman" w:hAnsi="Times New Roman" w:cs="Times New Roman"/>
          <w:sz w:val="24"/>
          <w:szCs w:val="24"/>
        </w:rPr>
        <w:t>Svého cíle předložená práce dosahuje</w:t>
      </w:r>
      <w:r w:rsidR="009D05A6" w:rsidRPr="009D05A6">
        <w:rPr>
          <w:rFonts w:ascii="Times New Roman" w:hAnsi="Times New Roman" w:cs="Times New Roman"/>
          <w:sz w:val="24"/>
          <w:szCs w:val="24"/>
        </w:rPr>
        <w:t>, práce je</w:t>
      </w:r>
      <w:r w:rsidR="00DF2F06" w:rsidRPr="009D05A6">
        <w:rPr>
          <w:rFonts w:ascii="Times New Roman" w:hAnsi="Times New Roman" w:cs="Times New Roman"/>
          <w:sz w:val="24"/>
          <w:szCs w:val="24"/>
        </w:rPr>
        <w:t xml:space="preserve"> zpracována komplexně. Některé možné výtky jsou tak spíše směřovány do diskuse v rámci obhajoby, n</w:t>
      </w:r>
      <w:r w:rsidR="00A179B3">
        <w:rPr>
          <w:rFonts w:ascii="Times New Roman" w:hAnsi="Times New Roman" w:cs="Times New Roman"/>
          <w:sz w:val="24"/>
          <w:szCs w:val="24"/>
        </w:rPr>
        <w:t>e</w:t>
      </w:r>
      <w:r w:rsidR="00DF2F06" w:rsidRPr="009D05A6">
        <w:rPr>
          <w:rFonts w:ascii="Times New Roman" w:hAnsi="Times New Roman" w:cs="Times New Roman"/>
          <w:sz w:val="24"/>
          <w:szCs w:val="24"/>
        </w:rPr>
        <w:t>ž jako hodnocení práce samotné</w:t>
      </w:r>
      <w:r w:rsidR="0079487C" w:rsidRPr="009D05A6">
        <w:rPr>
          <w:rFonts w:ascii="Times New Roman" w:hAnsi="Times New Roman" w:cs="Times New Roman"/>
          <w:sz w:val="24"/>
          <w:szCs w:val="24"/>
        </w:rPr>
        <w:t>.</w:t>
      </w:r>
      <w:r w:rsidR="009D05A6" w:rsidRPr="009D05A6">
        <w:rPr>
          <w:rFonts w:ascii="Times New Roman" w:hAnsi="Times New Roman" w:cs="Times New Roman"/>
          <w:sz w:val="24"/>
          <w:szCs w:val="24"/>
        </w:rPr>
        <w:t xml:space="preserve"> Předkládaná práce je druhým pokusem po neúspěšné obhajobě předchozí práce, kdy současná verze práce se odlišuje od předchozí a jsou v ní zapracovány připomínky k minulé práci.</w:t>
      </w:r>
    </w:p>
    <w:p w14:paraId="5EA42D38" w14:textId="77777777" w:rsidR="004C2D75" w:rsidRPr="0077120A" w:rsidRDefault="004C2D75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67B168" w14:textId="77777777" w:rsidR="00762149" w:rsidRPr="009D05A6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A6">
        <w:rPr>
          <w:rFonts w:ascii="Times New Roman" w:hAnsi="Times New Roman" w:cs="Times New Roman"/>
          <w:b/>
          <w:sz w:val="24"/>
          <w:szCs w:val="24"/>
        </w:rPr>
        <w:t>II.</w:t>
      </w:r>
    </w:p>
    <w:p w14:paraId="340DCA7C" w14:textId="77777777" w:rsidR="00762149" w:rsidRPr="009D05A6" w:rsidRDefault="0076214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A6">
        <w:rPr>
          <w:rFonts w:ascii="Times New Roman" w:hAnsi="Times New Roman" w:cs="Times New Roman"/>
          <w:b/>
          <w:bCs/>
          <w:sz w:val="24"/>
          <w:szCs w:val="24"/>
        </w:rPr>
        <w:t>Aktuálnost zpracování tématu</w:t>
      </w:r>
    </w:p>
    <w:p w14:paraId="101DB983" w14:textId="77777777" w:rsidR="004946A9" w:rsidRPr="009D05A6" w:rsidRDefault="004946A9" w:rsidP="00E64E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5A044" w14:textId="6A732AEB" w:rsidR="005D0AC9" w:rsidRPr="009D05A6" w:rsidRDefault="007B64E7" w:rsidP="009D05A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A6">
        <w:rPr>
          <w:rFonts w:ascii="Times New Roman" w:hAnsi="Times New Roman" w:cs="Times New Roman"/>
          <w:sz w:val="24"/>
          <w:szCs w:val="24"/>
        </w:rPr>
        <w:tab/>
      </w:r>
      <w:r w:rsidR="00DF2F06" w:rsidRPr="009D05A6">
        <w:rPr>
          <w:rFonts w:ascii="Times New Roman" w:hAnsi="Times New Roman" w:cs="Times New Roman"/>
          <w:sz w:val="24"/>
          <w:szCs w:val="24"/>
        </w:rPr>
        <w:t xml:space="preserve">Autorka </w:t>
      </w:r>
      <w:r w:rsidR="009D05A6">
        <w:rPr>
          <w:rFonts w:ascii="Times New Roman" w:hAnsi="Times New Roman" w:cs="Times New Roman"/>
          <w:sz w:val="24"/>
          <w:szCs w:val="24"/>
        </w:rPr>
        <w:t>si</w:t>
      </w:r>
      <w:r w:rsidR="00DF2F06" w:rsidRPr="009D05A6">
        <w:rPr>
          <w:rFonts w:ascii="Times New Roman" w:hAnsi="Times New Roman" w:cs="Times New Roman"/>
          <w:sz w:val="24"/>
          <w:szCs w:val="24"/>
        </w:rPr>
        <w:t xml:space="preserve"> sama vymezuje aktuálnost</w:t>
      </w:r>
      <w:r w:rsidR="009D05A6">
        <w:rPr>
          <w:rFonts w:ascii="Times New Roman" w:hAnsi="Times New Roman" w:cs="Times New Roman"/>
          <w:sz w:val="24"/>
          <w:szCs w:val="24"/>
        </w:rPr>
        <w:t xml:space="preserve"> práce</w:t>
      </w:r>
      <w:r w:rsidR="00DF2F06" w:rsidRPr="009D05A6">
        <w:rPr>
          <w:rFonts w:ascii="Times New Roman" w:hAnsi="Times New Roman" w:cs="Times New Roman"/>
          <w:sz w:val="24"/>
          <w:szCs w:val="24"/>
        </w:rPr>
        <w:t xml:space="preserve"> již v</w:t>
      </w:r>
      <w:r w:rsidR="009D05A6">
        <w:rPr>
          <w:rFonts w:ascii="Times New Roman" w:hAnsi="Times New Roman" w:cs="Times New Roman"/>
          <w:sz w:val="24"/>
          <w:szCs w:val="24"/>
        </w:rPr>
        <w:t> jejím</w:t>
      </w:r>
      <w:r w:rsidR="00DF2F06" w:rsidRPr="009D05A6">
        <w:rPr>
          <w:rFonts w:ascii="Times New Roman" w:hAnsi="Times New Roman" w:cs="Times New Roman"/>
          <w:sz w:val="24"/>
          <w:szCs w:val="24"/>
        </w:rPr>
        <w:t> úvodu práce</w:t>
      </w:r>
      <w:r w:rsidR="009D05A6">
        <w:rPr>
          <w:rFonts w:ascii="Times New Roman" w:hAnsi="Times New Roman" w:cs="Times New Roman"/>
          <w:sz w:val="24"/>
          <w:szCs w:val="24"/>
        </w:rPr>
        <w:t>.</w:t>
      </w:r>
      <w:r w:rsidR="00393915" w:rsidRPr="009D05A6">
        <w:rPr>
          <w:rFonts w:ascii="Times New Roman" w:hAnsi="Times New Roman" w:cs="Times New Roman"/>
          <w:sz w:val="24"/>
          <w:szCs w:val="24"/>
        </w:rPr>
        <w:t xml:space="preserve"> </w:t>
      </w:r>
      <w:r w:rsidR="009D05A6">
        <w:rPr>
          <w:rFonts w:ascii="Times New Roman" w:hAnsi="Times New Roman" w:cs="Times New Roman"/>
          <w:sz w:val="24"/>
          <w:szCs w:val="24"/>
        </w:rPr>
        <w:t>Skutečnost, že dochází k přijímání právních norem, které do určité míry omezují svobodu náboženského vyznání</w:t>
      </w:r>
      <w:r w:rsidR="00A179B3">
        <w:rPr>
          <w:rFonts w:ascii="Times New Roman" w:hAnsi="Times New Roman" w:cs="Times New Roman"/>
          <w:sz w:val="24"/>
          <w:szCs w:val="24"/>
        </w:rPr>
        <w:t>,</w:t>
      </w:r>
      <w:r w:rsidR="009D05A6">
        <w:rPr>
          <w:rFonts w:ascii="Times New Roman" w:hAnsi="Times New Roman" w:cs="Times New Roman"/>
          <w:sz w:val="24"/>
          <w:szCs w:val="24"/>
        </w:rPr>
        <w:t xml:space="preserve"> je zásadní pro vymezení mezí náboženské svobody na straně jedné, ale i mezí vůle státu na straně druhé.</w:t>
      </w:r>
    </w:p>
    <w:p w14:paraId="5AC5164B" w14:textId="2C748BE5" w:rsidR="00527AFA" w:rsidRPr="009D05A6" w:rsidRDefault="00975327" w:rsidP="00162B7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A6">
        <w:rPr>
          <w:rFonts w:ascii="Times New Roman" w:hAnsi="Times New Roman" w:cs="Times New Roman"/>
          <w:sz w:val="24"/>
          <w:szCs w:val="24"/>
        </w:rPr>
        <w:tab/>
      </w:r>
    </w:p>
    <w:p w14:paraId="0990B1E6" w14:textId="76B2135D" w:rsidR="00762149" w:rsidRPr="00A179B3" w:rsidRDefault="00865CBD" w:rsidP="00865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B3">
        <w:rPr>
          <w:rFonts w:ascii="Times New Roman" w:hAnsi="Times New Roman" w:cs="Times New Roman"/>
          <w:b/>
          <w:sz w:val="24"/>
          <w:szCs w:val="24"/>
        </w:rPr>
        <w:t>II</w:t>
      </w:r>
      <w:r w:rsidR="00762149" w:rsidRPr="00A179B3">
        <w:rPr>
          <w:rFonts w:ascii="Times New Roman" w:hAnsi="Times New Roman" w:cs="Times New Roman"/>
          <w:b/>
          <w:sz w:val="24"/>
          <w:szCs w:val="24"/>
        </w:rPr>
        <w:t>I.</w:t>
      </w:r>
    </w:p>
    <w:p w14:paraId="0F05805A" w14:textId="77777777" w:rsidR="00762149" w:rsidRPr="00A179B3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B3">
        <w:rPr>
          <w:rFonts w:ascii="Times New Roman" w:hAnsi="Times New Roman" w:cs="Times New Roman"/>
          <w:b/>
          <w:bCs/>
          <w:sz w:val="24"/>
          <w:szCs w:val="24"/>
        </w:rPr>
        <w:t>Struktura práce – zvolené metody zpracování</w:t>
      </w:r>
    </w:p>
    <w:p w14:paraId="6119AE39" w14:textId="77777777" w:rsidR="004946A9" w:rsidRPr="0077120A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1BB124" w14:textId="2BCD89FD" w:rsidR="009D05A6" w:rsidRDefault="00213D7E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5A6">
        <w:rPr>
          <w:rFonts w:ascii="Times New Roman" w:hAnsi="Times New Roman" w:cs="Times New Roman"/>
          <w:sz w:val="24"/>
          <w:szCs w:val="24"/>
        </w:rPr>
        <w:tab/>
      </w:r>
      <w:r w:rsidR="002E616A" w:rsidRPr="009D05A6">
        <w:rPr>
          <w:rFonts w:ascii="Times New Roman" w:hAnsi="Times New Roman" w:cs="Times New Roman"/>
          <w:sz w:val="24"/>
          <w:szCs w:val="24"/>
        </w:rPr>
        <w:t>Práce je autor</w:t>
      </w:r>
      <w:r w:rsidR="00393915" w:rsidRPr="009D05A6">
        <w:rPr>
          <w:rFonts w:ascii="Times New Roman" w:hAnsi="Times New Roman" w:cs="Times New Roman"/>
          <w:sz w:val="24"/>
          <w:szCs w:val="24"/>
        </w:rPr>
        <w:t>kou</w:t>
      </w:r>
      <w:r w:rsidR="002E616A" w:rsidRPr="009D05A6">
        <w:rPr>
          <w:rFonts w:ascii="Times New Roman" w:hAnsi="Times New Roman" w:cs="Times New Roman"/>
          <w:sz w:val="24"/>
          <w:szCs w:val="24"/>
        </w:rPr>
        <w:t xml:space="preserve"> rozčleněna do </w:t>
      </w:r>
      <w:r w:rsidR="0077120A" w:rsidRPr="009D05A6">
        <w:rPr>
          <w:rFonts w:ascii="Times New Roman" w:hAnsi="Times New Roman" w:cs="Times New Roman"/>
          <w:sz w:val="24"/>
          <w:szCs w:val="24"/>
        </w:rPr>
        <w:t>4</w:t>
      </w:r>
      <w:r w:rsidR="002E616A" w:rsidRPr="009D05A6">
        <w:rPr>
          <w:rFonts w:ascii="Times New Roman" w:hAnsi="Times New Roman" w:cs="Times New Roman"/>
          <w:sz w:val="24"/>
          <w:szCs w:val="24"/>
        </w:rPr>
        <w:t xml:space="preserve"> kapitol doplněných o úvod a závěr. </w:t>
      </w:r>
      <w:r w:rsidR="00393915" w:rsidRPr="009D05A6">
        <w:rPr>
          <w:rFonts w:ascii="Times New Roman" w:hAnsi="Times New Roman" w:cs="Times New Roman"/>
          <w:sz w:val="24"/>
          <w:szCs w:val="24"/>
        </w:rPr>
        <w:t xml:space="preserve">Kapitoly jsou v zásadě obsáhlé a vnitřně dále členěné. </w:t>
      </w:r>
      <w:r w:rsidR="009D05A6">
        <w:rPr>
          <w:rFonts w:ascii="Times New Roman" w:hAnsi="Times New Roman" w:cs="Times New Roman"/>
          <w:sz w:val="24"/>
          <w:szCs w:val="24"/>
        </w:rPr>
        <w:t>První kapitola je věnována historickému exkurzu, kter</w:t>
      </w:r>
      <w:r w:rsidR="00A179B3">
        <w:rPr>
          <w:rFonts w:ascii="Times New Roman" w:hAnsi="Times New Roman" w:cs="Times New Roman"/>
          <w:sz w:val="24"/>
          <w:szCs w:val="24"/>
        </w:rPr>
        <w:t>ý</w:t>
      </w:r>
      <w:r w:rsidR="009D05A6">
        <w:rPr>
          <w:rFonts w:ascii="Times New Roman" w:hAnsi="Times New Roman" w:cs="Times New Roman"/>
          <w:sz w:val="24"/>
          <w:szCs w:val="24"/>
        </w:rPr>
        <w:t xml:space="preserve"> autorka pojala tak, že představuje zkrácený historický vývoj ve vybraných zemích.</w:t>
      </w:r>
    </w:p>
    <w:p w14:paraId="0C5885BE" w14:textId="5E3AEAEF" w:rsidR="009D05A6" w:rsidRDefault="009D05A6" w:rsidP="009D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Druhá kapitola je pak věnována jednak vymezení náboženské svobody a rovněž i jejímu zakotven ve vybraných zemích. V obou kapitolách je pracováno nejenom s Českou republikou, ale i Polskem, SRN a Francií.</w:t>
      </w:r>
    </w:p>
    <w:p w14:paraId="6D910462" w14:textId="1810FF7D" w:rsidR="004C55D5" w:rsidRPr="009D05A6" w:rsidRDefault="009D05A6" w:rsidP="009D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kapitola je pak věnována omezení náboženských projevů, kdy jednak autorka vymezuje právní předpoklady, ale rovněž i poskytuje náhled do jí vybraných příkladů ve třech státech.</w:t>
      </w:r>
      <w:r w:rsidR="004C55D5" w:rsidRPr="009D0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C57E2" w14:textId="6277F623" w:rsidR="001C7FC3" w:rsidRPr="009D05A6" w:rsidRDefault="001C7FC3" w:rsidP="001C7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5A6">
        <w:rPr>
          <w:rFonts w:ascii="Times New Roman" w:hAnsi="Times New Roman" w:cs="Times New Roman"/>
          <w:sz w:val="24"/>
          <w:szCs w:val="24"/>
        </w:rPr>
        <w:t xml:space="preserve">Poslední kapitola je pak věnována </w:t>
      </w:r>
      <w:r w:rsidR="005F1545">
        <w:rPr>
          <w:rFonts w:ascii="Times New Roman" w:hAnsi="Times New Roman" w:cs="Times New Roman"/>
          <w:sz w:val="24"/>
          <w:szCs w:val="24"/>
        </w:rPr>
        <w:t>vybrané judikatuře ohledně některých projevů náboženství, opět v jednotlivých státech a s ohledem na ESLP. Struktura práce je logická a odpovídá zvolenému tématu, otázkou je pak spíše obsahové naplnění jednotlivých částí, které je předmětem posouzení níže.</w:t>
      </w:r>
    </w:p>
    <w:p w14:paraId="1D397887" w14:textId="77A42413" w:rsidR="00213D7E" w:rsidRPr="0077120A" w:rsidRDefault="004C55D5" w:rsidP="001C7FC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05A6">
        <w:rPr>
          <w:rFonts w:ascii="Times New Roman" w:hAnsi="Times New Roman" w:cs="Times New Roman"/>
          <w:sz w:val="24"/>
          <w:szCs w:val="24"/>
        </w:rPr>
        <w:tab/>
      </w:r>
    </w:p>
    <w:p w14:paraId="40D1A504" w14:textId="77777777" w:rsidR="00762149" w:rsidRPr="005F1545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45">
        <w:rPr>
          <w:rFonts w:ascii="Times New Roman" w:hAnsi="Times New Roman" w:cs="Times New Roman"/>
          <w:b/>
          <w:sz w:val="24"/>
          <w:szCs w:val="24"/>
        </w:rPr>
        <w:t>IV.</w:t>
      </w:r>
    </w:p>
    <w:p w14:paraId="45B4595A" w14:textId="77777777" w:rsidR="00762149" w:rsidRPr="005F1545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545">
        <w:rPr>
          <w:rFonts w:ascii="Times New Roman" w:hAnsi="Times New Roman" w:cs="Times New Roman"/>
          <w:b/>
          <w:bCs/>
          <w:sz w:val="24"/>
          <w:szCs w:val="24"/>
        </w:rPr>
        <w:t>Připomínky k</w:t>
      </w:r>
      <w:r w:rsidR="00797318" w:rsidRPr="005F154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1545">
        <w:rPr>
          <w:rFonts w:ascii="Times New Roman" w:hAnsi="Times New Roman" w:cs="Times New Roman"/>
          <w:b/>
          <w:bCs/>
          <w:sz w:val="24"/>
          <w:szCs w:val="24"/>
        </w:rPr>
        <w:t>textu</w:t>
      </w:r>
    </w:p>
    <w:p w14:paraId="32D4B5CD" w14:textId="77777777" w:rsidR="00797318" w:rsidRPr="005F1545" w:rsidRDefault="00797318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CE6EA" w14:textId="3766635F" w:rsidR="00CC000A" w:rsidRDefault="00F4064B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45">
        <w:rPr>
          <w:rFonts w:ascii="Times New Roman" w:hAnsi="Times New Roman" w:cs="Times New Roman"/>
          <w:sz w:val="24"/>
          <w:szCs w:val="24"/>
        </w:rPr>
        <w:tab/>
      </w:r>
      <w:r w:rsidR="00CC000A" w:rsidRPr="005F1545">
        <w:rPr>
          <w:rFonts w:ascii="Times New Roman" w:hAnsi="Times New Roman" w:cs="Times New Roman"/>
          <w:sz w:val="24"/>
          <w:szCs w:val="24"/>
        </w:rPr>
        <w:t xml:space="preserve">Předložená diplomová práce je napsána srozumitelným a jasným jazykem, což přispívá k její čtivosti. </w:t>
      </w:r>
      <w:r w:rsidR="005F1545">
        <w:rPr>
          <w:rFonts w:ascii="Times New Roman" w:hAnsi="Times New Roman" w:cs="Times New Roman"/>
          <w:sz w:val="24"/>
          <w:szCs w:val="24"/>
        </w:rPr>
        <w:t xml:space="preserve">Jak již bylo naznačeno výše práce má logickou strukturu a její jednotlivé části na sebe navazují. Na druhou stranu je u některých kapitol patrno, že nebyly zcela domyšleny a působí tak nedokončeně i neukončeně. Takovým příkladem budiž například číst 1.5 Náboženská svoboda a tolerance, či 3.6 Německo nebo </w:t>
      </w:r>
      <w:r w:rsidR="005F1545" w:rsidRPr="005F1545">
        <w:rPr>
          <w:rFonts w:ascii="Times New Roman" w:hAnsi="Times New Roman" w:cs="Times New Roman"/>
          <w:sz w:val="24"/>
          <w:szCs w:val="24"/>
        </w:rPr>
        <w:t>4.4 ESLP náboženská svoboda – věznice</w:t>
      </w:r>
      <w:r w:rsidR="005F1545">
        <w:rPr>
          <w:rFonts w:ascii="Times New Roman" w:hAnsi="Times New Roman" w:cs="Times New Roman"/>
          <w:sz w:val="24"/>
          <w:szCs w:val="24"/>
        </w:rPr>
        <w:t xml:space="preserve">. Ve všech případech je nastolena myšlenka, předneseny argumenty, ale již není kapitola nijak uzavřena či zhodnocena nebo analyzována.  </w:t>
      </w:r>
    </w:p>
    <w:p w14:paraId="5D4BF812" w14:textId="10A6753F" w:rsidR="00E60097" w:rsidRDefault="005F1545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některých částech, zejména pak v úvodní kapitole jsou určité zkratky či nedorozumění, například na str. 4 je poměrně zjednodušující tvrzení o </w:t>
      </w:r>
      <w:r w:rsidR="00E60097">
        <w:rPr>
          <w:rFonts w:ascii="Times New Roman" w:hAnsi="Times New Roman" w:cs="Times New Roman"/>
          <w:sz w:val="24"/>
          <w:szCs w:val="24"/>
        </w:rPr>
        <w:t>odporu proti netolerantní politice náboženství a autorka dává v jedné rovině za příklad Velkou francouzskou revoluci, revoluci v Rusku a nástup Talibánu v Afghánistánu. Jinde by bylo možná dobré vysvětlit</w:t>
      </w:r>
      <w:r w:rsidR="00A179B3">
        <w:rPr>
          <w:rFonts w:ascii="Times New Roman" w:hAnsi="Times New Roman" w:cs="Times New Roman"/>
          <w:sz w:val="24"/>
          <w:szCs w:val="24"/>
        </w:rPr>
        <w:t>,</w:t>
      </w:r>
      <w:r w:rsidR="00E60097">
        <w:rPr>
          <w:rFonts w:ascii="Times New Roman" w:hAnsi="Times New Roman" w:cs="Times New Roman"/>
          <w:sz w:val="24"/>
          <w:szCs w:val="24"/>
        </w:rPr>
        <w:t xml:space="preserve"> co je míněno užitým termínem, jako např. na straně 5, kdy vzniká otázka</w:t>
      </w:r>
      <w:r w:rsidR="00A179B3">
        <w:rPr>
          <w:rFonts w:ascii="Times New Roman" w:hAnsi="Times New Roman" w:cs="Times New Roman"/>
          <w:sz w:val="24"/>
          <w:szCs w:val="24"/>
        </w:rPr>
        <w:t>,</w:t>
      </w:r>
      <w:r w:rsidR="00E60097">
        <w:rPr>
          <w:rFonts w:ascii="Times New Roman" w:hAnsi="Times New Roman" w:cs="Times New Roman"/>
          <w:sz w:val="24"/>
          <w:szCs w:val="24"/>
        </w:rPr>
        <w:t xml:space="preserve"> co je moderní formou náboženství?</w:t>
      </w:r>
    </w:p>
    <w:p w14:paraId="111F4962" w14:textId="26C401ED" w:rsidR="00E60097" w:rsidRDefault="00E60097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Poměrně zajímavé je zmiňování a nezmiňování postavení židovské komunity, autorka v pojednání o Čechách zmiňuje Židy pouze v souvislosti s patentem císaře Josefa II., </w:t>
      </w:r>
      <w:r w:rsidR="004B1162">
        <w:rPr>
          <w:rFonts w:ascii="Times New Roman" w:hAnsi="Times New Roman" w:cs="Times New Roman"/>
          <w:sz w:val="24"/>
          <w:szCs w:val="24"/>
        </w:rPr>
        <w:t>a to ještě nesprávně, když slučuje toleranční patent a další předpisy v té době vydané, jakož i ignoruje existenci jiných právních předpisů upravujících postavení Židů na území dnešní ČR. Na druhou stranu se problematice postavení Židů věnuje obsáhle v pojednání Polsku.</w:t>
      </w:r>
    </w:p>
    <w:p w14:paraId="69B92982" w14:textId="31DAE5E6" w:rsidR="005F1545" w:rsidRDefault="004B1162" w:rsidP="004B1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Pojednání o Francii od středověku po novověk je pak oproti ostatním státům dosti kusé. </w:t>
      </w:r>
      <w:r w:rsidR="00E60097">
        <w:rPr>
          <w:rFonts w:ascii="Times New Roman" w:hAnsi="Times New Roman" w:cs="Times New Roman"/>
          <w:sz w:val="24"/>
          <w:szCs w:val="24"/>
        </w:rPr>
        <w:t xml:space="preserve">Text ne vždy dává zcela smysl, jako např. na str. 8, kdy je u </w:t>
      </w:r>
      <w:proofErr w:type="spellStart"/>
      <w:r w:rsidR="00E60097">
        <w:rPr>
          <w:rFonts w:ascii="Times New Roman" w:hAnsi="Times New Roman" w:cs="Times New Roman"/>
          <w:sz w:val="24"/>
          <w:szCs w:val="24"/>
        </w:rPr>
        <w:t>podnapisu</w:t>
      </w:r>
      <w:proofErr w:type="spellEnd"/>
      <w:r w:rsidR="00E60097">
        <w:rPr>
          <w:rFonts w:ascii="Times New Roman" w:hAnsi="Times New Roman" w:cs="Times New Roman"/>
          <w:sz w:val="24"/>
          <w:szCs w:val="24"/>
        </w:rPr>
        <w:t xml:space="preserve"> o rekatolizaci po 30. válce text započat Rudolfovým majestátem. </w:t>
      </w:r>
    </w:p>
    <w:p w14:paraId="58B1ABED" w14:textId="3A152E09" w:rsidR="004B1162" w:rsidRDefault="004B1162" w:rsidP="004B1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kapitoly náboženské svobody de lege lata v ČR je zajímavé, že zákonné úpravě je věnována minimální část kapitoly, ale o to více je rozebírán případ sporu kardinála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Duky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potenciální vznik odpovědnosti za zásah do náboženského cítění. Asi bych očekával sumarizaci zakotvení náboženské plurality v ČR, včetně duchovní služby v armádě, policii, vězeňské službě či výuky náboženství. Blasfémii jako jedné z problematických částí náboženské svobody je věnováno v práci poměrně málo prostoru.</w:t>
      </w:r>
    </w:p>
    <w:p w14:paraId="6B10B417" w14:textId="5B29CE04" w:rsidR="004B1162" w:rsidRPr="005F1545" w:rsidRDefault="004B1162" w:rsidP="00865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Jakkoliv je tedy struktura práce v pořádku, trpí práce nedodělky a nelogičnostmi, které byly na příkladech naznačeny výše.</w:t>
      </w:r>
    </w:p>
    <w:p w14:paraId="79DE442B" w14:textId="77777777" w:rsidR="00865CBD" w:rsidRPr="0077120A" w:rsidRDefault="00865CBD" w:rsidP="00865CB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120CE4" w14:textId="296F1556" w:rsidR="00762149" w:rsidRPr="00626197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97">
        <w:rPr>
          <w:rFonts w:ascii="Times New Roman" w:hAnsi="Times New Roman" w:cs="Times New Roman"/>
          <w:b/>
          <w:sz w:val="24"/>
          <w:szCs w:val="24"/>
        </w:rPr>
        <w:t>V.</w:t>
      </w:r>
    </w:p>
    <w:p w14:paraId="048557AE" w14:textId="77777777" w:rsidR="00904499" w:rsidRPr="00626197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197">
        <w:rPr>
          <w:rFonts w:ascii="Times New Roman" w:hAnsi="Times New Roman" w:cs="Times New Roman"/>
          <w:b/>
          <w:bCs/>
          <w:sz w:val="24"/>
          <w:szCs w:val="24"/>
        </w:rPr>
        <w:t>Jazyková a grafická úroveň</w:t>
      </w:r>
      <w:r w:rsidR="00904499" w:rsidRPr="00626197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</w:p>
    <w:p w14:paraId="0A816151" w14:textId="6EA46E8F" w:rsidR="00762149" w:rsidRPr="00626197" w:rsidRDefault="0076214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197">
        <w:rPr>
          <w:rFonts w:ascii="Times New Roman" w:hAnsi="Times New Roman" w:cs="Times New Roman"/>
          <w:i/>
          <w:sz w:val="24"/>
          <w:szCs w:val="24"/>
        </w:rPr>
        <w:lastRenderedPageBreak/>
        <w:t>včetně dodržení</w:t>
      </w:r>
      <w:r w:rsidR="00F248DF" w:rsidRPr="00626197">
        <w:rPr>
          <w:rFonts w:ascii="Times New Roman" w:hAnsi="Times New Roman" w:cs="Times New Roman"/>
          <w:i/>
          <w:sz w:val="24"/>
          <w:szCs w:val="24"/>
        </w:rPr>
        <w:t xml:space="preserve"> vyhlášky</w:t>
      </w:r>
      <w:r w:rsidRPr="00626197">
        <w:rPr>
          <w:rFonts w:ascii="Times New Roman" w:hAnsi="Times New Roman" w:cs="Times New Roman"/>
          <w:i/>
          <w:sz w:val="24"/>
          <w:szCs w:val="24"/>
        </w:rPr>
        <w:t xml:space="preserve"> děkana </w:t>
      </w:r>
      <w:r w:rsidR="00F248DF" w:rsidRPr="00626197">
        <w:rPr>
          <w:rFonts w:ascii="Times New Roman" w:hAnsi="Times New Roman" w:cs="Times New Roman"/>
          <w:i/>
          <w:sz w:val="24"/>
          <w:szCs w:val="24"/>
        </w:rPr>
        <w:t xml:space="preserve">FPR </w:t>
      </w:r>
      <w:r w:rsidRPr="00626197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F4064B" w:rsidRPr="00626197">
        <w:rPr>
          <w:rFonts w:ascii="Times New Roman" w:hAnsi="Times New Roman" w:cs="Times New Roman"/>
          <w:i/>
          <w:sz w:val="24"/>
          <w:szCs w:val="24"/>
        </w:rPr>
        <w:t>53</w:t>
      </w:r>
      <w:r w:rsidR="00F248DF" w:rsidRPr="00626197">
        <w:rPr>
          <w:rFonts w:ascii="Times New Roman" w:hAnsi="Times New Roman" w:cs="Times New Roman"/>
          <w:i/>
          <w:sz w:val="24"/>
          <w:szCs w:val="24"/>
        </w:rPr>
        <w:t>D</w:t>
      </w:r>
      <w:r w:rsidRPr="00626197">
        <w:rPr>
          <w:rFonts w:ascii="Times New Roman" w:hAnsi="Times New Roman" w:cs="Times New Roman"/>
          <w:i/>
          <w:sz w:val="24"/>
          <w:szCs w:val="24"/>
        </w:rPr>
        <w:t>/20</w:t>
      </w:r>
      <w:r w:rsidR="00F4064B" w:rsidRPr="00626197">
        <w:rPr>
          <w:rFonts w:ascii="Times New Roman" w:hAnsi="Times New Roman" w:cs="Times New Roman"/>
          <w:i/>
          <w:sz w:val="24"/>
          <w:szCs w:val="24"/>
        </w:rPr>
        <w:t>21s</w:t>
      </w:r>
      <w:r w:rsidR="00F248DF" w:rsidRPr="00626197">
        <w:rPr>
          <w:rFonts w:ascii="Times New Roman" w:hAnsi="Times New Roman" w:cs="Times New Roman"/>
          <w:i/>
          <w:sz w:val="24"/>
          <w:szCs w:val="24"/>
        </w:rPr>
        <w:t>,</w:t>
      </w:r>
      <w:r w:rsidRPr="0062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8DF" w:rsidRPr="00626197">
        <w:rPr>
          <w:rFonts w:ascii="Times New Roman" w:hAnsi="Times New Roman" w:cs="Times New Roman"/>
          <w:i/>
          <w:sz w:val="24"/>
          <w:szCs w:val="24"/>
        </w:rPr>
        <w:t>o</w:t>
      </w:r>
      <w:r w:rsidRPr="00626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E3" w:rsidRPr="00626197">
        <w:rPr>
          <w:rFonts w:ascii="Times New Roman" w:hAnsi="Times New Roman" w:cs="Times New Roman"/>
          <w:i/>
          <w:sz w:val="24"/>
          <w:szCs w:val="24"/>
        </w:rPr>
        <w:t xml:space="preserve">státní závěrečné zkoušce – obhajoba diplomové nebo bakalářské práce </w:t>
      </w:r>
    </w:p>
    <w:p w14:paraId="207F0F42" w14:textId="77777777" w:rsidR="004946A9" w:rsidRPr="00626197" w:rsidRDefault="004946A9" w:rsidP="0052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7432" w14:textId="35073281" w:rsidR="00DC2D86" w:rsidRPr="00626197" w:rsidRDefault="00732C7F" w:rsidP="00C0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197">
        <w:rPr>
          <w:rFonts w:ascii="Times New Roman" w:hAnsi="Times New Roman" w:cs="Times New Roman"/>
          <w:sz w:val="24"/>
          <w:szCs w:val="24"/>
        </w:rPr>
        <w:tab/>
        <w:t xml:space="preserve">Předložená </w:t>
      </w:r>
      <w:r w:rsidR="00E11FFD" w:rsidRPr="00626197">
        <w:rPr>
          <w:rFonts w:ascii="Times New Roman" w:hAnsi="Times New Roman" w:cs="Times New Roman"/>
          <w:sz w:val="24"/>
          <w:szCs w:val="24"/>
        </w:rPr>
        <w:t xml:space="preserve">diplomová práce </w:t>
      </w:r>
      <w:r w:rsidR="005D0AC9" w:rsidRPr="00626197">
        <w:rPr>
          <w:rFonts w:ascii="Times New Roman" w:hAnsi="Times New Roman" w:cs="Times New Roman"/>
          <w:sz w:val="24"/>
          <w:szCs w:val="24"/>
        </w:rPr>
        <w:t>odpovídá požadavkům kladeným na vědeckou práci, a to jak po stránce zpracování a jazykové kvality, ale tak i po stránce požadavků kladených na vědeckou práci. Autor</w:t>
      </w:r>
      <w:r w:rsidR="00865CBD" w:rsidRPr="00626197">
        <w:rPr>
          <w:rFonts w:ascii="Times New Roman" w:hAnsi="Times New Roman" w:cs="Times New Roman"/>
          <w:sz w:val="24"/>
          <w:szCs w:val="24"/>
        </w:rPr>
        <w:t>ka</w:t>
      </w:r>
      <w:r w:rsidR="005D0AC9" w:rsidRPr="00626197">
        <w:rPr>
          <w:rFonts w:ascii="Times New Roman" w:hAnsi="Times New Roman" w:cs="Times New Roman"/>
          <w:sz w:val="24"/>
          <w:szCs w:val="24"/>
        </w:rPr>
        <w:t xml:space="preserve"> pracuje uspokojivě s citační normou, vychází z dostatečného množství pramenů</w:t>
      </w:r>
      <w:r w:rsidR="00F4064B" w:rsidRPr="00626197">
        <w:rPr>
          <w:rFonts w:ascii="Times New Roman" w:hAnsi="Times New Roman" w:cs="Times New Roman"/>
          <w:sz w:val="24"/>
          <w:szCs w:val="24"/>
        </w:rPr>
        <w:t xml:space="preserve">, </w:t>
      </w:r>
      <w:r w:rsidR="004B1162" w:rsidRPr="00626197">
        <w:rPr>
          <w:rFonts w:ascii="Times New Roman" w:hAnsi="Times New Roman" w:cs="Times New Roman"/>
          <w:sz w:val="24"/>
          <w:szCs w:val="24"/>
        </w:rPr>
        <w:t>a to i</w:t>
      </w:r>
      <w:r w:rsidR="00F4064B" w:rsidRPr="00626197">
        <w:rPr>
          <w:rFonts w:ascii="Times New Roman" w:hAnsi="Times New Roman" w:cs="Times New Roman"/>
          <w:sz w:val="24"/>
          <w:szCs w:val="24"/>
        </w:rPr>
        <w:t xml:space="preserve"> cizojazyčných</w:t>
      </w:r>
      <w:r w:rsidR="005D0AC9" w:rsidRPr="00626197">
        <w:rPr>
          <w:rFonts w:ascii="Times New Roman" w:hAnsi="Times New Roman" w:cs="Times New Roman"/>
          <w:sz w:val="24"/>
          <w:szCs w:val="24"/>
        </w:rPr>
        <w:t>, se kterými uspokojivě pracuje.</w:t>
      </w:r>
      <w:r w:rsidR="00C034AD" w:rsidRPr="00626197">
        <w:rPr>
          <w:rFonts w:ascii="Times New Roman" w:hAnsi="Times New Roman" w:cs="Times New Roman"/>
          <w:sz w:val="24"/>
          <w:szCs w:val="24"/>
        </w:rPr>
        <w:t xml:space="preserve"> </w:t>
      </w:r>
      <w:r w:rsidR="00DC2D86" w:rsidRPr="00626197">
        <w:rPr>
          <w:rFonts w:ascii="Times New Roman" w:hAnsi="Times New Roman" w:cs="Times New Roman"/>
          <w:sz w:val="24"/>
          <w:szCs w:val="24"/>
        </w:rPr>
        <w:t>Práce v sy</w:t>
      </w:r>
      <w:r w:rsidR="005D0AC9" w:rsidRPr="00626197">
        <w:rPr>
          <w:rFonts w:ascii="Times New Roman" w:hAnsi="Times New Roman" w:cs="Times New Roman"/>
          <w:sz w:val="24"/>
          <w:szCs w:val="24"/>
        </w:rPr>
        <w:t>s</w:t>
      </w:r>
      <w:r w:rsidR="00DC2D86" w:rsidRPr="00626197">
        <w:rPr>
          <w:rFonts w:ascii="Times New Roman" w:hAnsi="Times New Roman" w:cs="Times New Roman"/>
          <w:sz w:val="24"/>
          <w:szCs w:val="24"/>
        </w:rPr>
        <w:t xml:space="preserve">tému </w:t>
      </w:r>
      <w:proofErr w:type="spellStart"/>
      <w:r w:rsidR="00DC2D86" w:rsidRPr="00626197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DC2D86" w:rsidRPr="00626197">
        <w:rPr>
          <w:rFonts w:ascii="Times New Roman" w:hAnsi="Times New Roman" w:cs="Times New Roman"/>
          <w:sz w:val="24"/>
          <w:szCs w:val="24"/>
        </w:rPr>
        <w:t xml:space="preserve"> vykazuje </w:t>
      </w:r>
      <w:r w:rsidR="00626197" w:rsidRPr="00626197">
        <w:rPr>
          <w:rFonts w:ascii="Times New Roman" w:hAnsi="Times New Roman" w:cs="Times New Roman"/>
          <w:sz w:val="24"/>
          <w:szCs w:val="24"/>
        </w:rPr>
        <w:t xml:space="preserve">nejvyšší </w:t>
      </w:r>
      <w:r w:rsidR="00DC2D86" w:rsidRPr="00626197">
        <w:rPr>
          <w:rFonts w:ascii="Times New Roman" w:hAnsi="Times New Roman" w:cs="Times New Roman"/>
          <w:sz w:val="24"/>
          <w:szCs w:val="24"/>
        </w:rPr>
        <w:t xml:space="preserve">shodu </w:t>
      </w:r>
      <w:r w:rsidR="004B1162" w:rsidRPr="00626197">
        <w:rPr>
          <w:rFonts w:ascii="Times New Roman" w:hAnsi="Times New Roman" w:cs="Times New Roman"/>
          <w:sz w:val="24"/>
          <w:szCs w:val="24"/>
        </w:rPr>
        <w:t>17</w:t>
      </w:r>
      <w:r w:rsidR="00DC2D86" w:rsidRPr="00626197">
        <w:rPr>
          <w:rFonts w:ascii="Times New Roman" w:hAnsi="Times New Roman" w:cs="Times New Roman"/>
          <w:sz w:val="24"/>
          <w:szCs w:val="24"/>
        </w:rPr>
        <w:t>%</w:t>
      </w:r>
      <w:r w:rsidR="00626197" w:rsidRPr="00626197">
        <w:rPr>
          <w:rFonts w:ascii="Times New Roman" w:hAnsi="Times New Roman" w:cs="Times New Roman"/>
          <w:sz w:val="24"/>
          <w:szCs w:val="24"/>
        </w:rPr>
        <w:t>, a to se svou předešlou prací.</w:t>
      </w:r>
    </w:p>
    <w:p w14:paraId="7D73609A" w14:textId="5BC92B48" w:rsidR="00626197" w:rsidRPr="00626197" w:rsidRDefault="00626197" w:rsidP="00C0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197">
        <w:rPr>
          <w:rFonts w:ascii="Times New Roman" w:hAnsi="Times New Roman" w:cs="Times New Roman"/>
          <w:sz w:val="24"/>
          <w:szCs w:val="24"/>
        </w:rPr>
        <w:tab/>
        <w:t>Práce trpí formální závadou, když do ní není vložen patitul – zadání práce, což je obligatorní součást práce ve smyslu čl. VI. odst.</w:t>
      </w:r>
      <w:r w:rsidR="00A179B3">
        <w:rPr>
          <w:rFonts w:ascii="Times New Roman" w:hAnsi="Times New Roman" w:cs="Times New Roman"/>
          <w:sz w:val="24"/>
          <w:szCs w:val="24"/>
        </w:rPr>
        <w:t xml:space="preserve"> </w:t>
      </w:r>
      <w:r w:rsidRPr="00626197">
        <w:rPr>
          <w:rFonts w:ascii="Times New Roman" w:hAnsi="Times New Roman" w:cs="Times New Roman"/>
          <w:sz w:val="24"/>
          <w:szCs w:val="24"/>
        </w:rPr>
        <w:t xml:space="preserve">10 příslušné vyhlášky děkana. </w:t>
      </w:r>
    </w:p>
    <w:p w14:paraId="52981306" w14:textId="77777777" w:rsidR="00732C7F" w:rsidRPr="00626197" w:rsidRDefault="00732C7F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EAA8B" w14:textId="77777777" w:rsidR="00762149" w:rsidRPr="00626197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97">
        <w:rPr>
          <w:rFonts w:ascii="Times New Roman" w:hAnsi="Times New Roman" w:cs="Times New Roman"/>
          <w:b/>
          <w:sz w:val="24"/>
          <w:szCs w:val="24"/>
        </w:rPr>
        <w:t>VI.</w:t>
      </w:r>
    </w:p>
    <w:p w14:paraId="46815669" w14:textId="77777777" w:rsidR="00762149" w:rsidRPr="00626197" w:rsidRDefault="0076214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197">
        <w:rPr>
          <w:rFonts w:ascii="Times New Roman" w:hAnsi="Times New Roman" w:cs="Times New Roman"/>
          <w:b/>
          <w:bCs/>
          <w:sz w:val="24"/>
          <w:szCs w:val="24"/>
        </w:rPr>
        <w:t>Otázky k</w:t>
      </w:r>
      <w:r w:rsidR="004946A9" w:rsidRPr="006261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6197">
        <w:rPr>
          <w:rFonts w:ascii="Times New Roman" w:hAnsi="Times New Roman" w:cs="Times New Roman"/>
          <w:b/>
          <w:bCs/>
          <w:sz w:val="24"/>
          <w:szCs w:val="24"/>
        </w:rPr>
        <w:t>obhajobě</w:t>
      </w:r>
    </w:p>
    <w:p w14:paraId="6ADCD1A9" w14:textId="77777777" w:rsidR="00797318" w:rsidRPr="00626197" w:rsidRDefault="00797318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4203B" w14:textId="7A03CFAC" w:rsidR="004C46F4" w:rsidRPr="00626197" w:rsidRDefault="004C46F4" w:rsidP="0052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197">
        <w:rPr>
          <w:rFonts w:ascii="Times New Roman" w:hAnsi="Times New Roman" w:cs="Times New Roman"/>
          <w:sz w:val="24"/>
          <w:szCs w:val="24"/>
        </w:rPr>
        <w:tab/>
      </w:r>
      <w:r w:rsidR="00BF10A9" w:rsidRPr="00626197">
        <w:rPr>
          <w:rFonts w:ascii="Times New Roman" w:hAnsi="Times New Roman" w:cs="Times New Roman"/>
          <w:sz w:val="24"/>
          <w:szCs w:val="24"/>
        </w:rPr>
        <w:t>V rámci obhajoby by bylo vhodné, aby se diplomant</w:t>
      </w:r>
      <w:r w:rsidR="00865CBD" w:rsidRPr="00626197">
        <w:rPr>
          <w:rFonts w:ascii="Times New Roman" w:hAnsi="Times New Roman" w:cs="Times New Roman"/>
          <w:sz w:val="24"/>
          <w:szCs w:val="24"/>
        </w:rPr>
        <w:t>ka</w:t>
      </w:r>
      <w:r w:rsidR="00BF10A9" w:rsidRPr="00626197">
        <w:rPr>
          <w:rFonts w:ascii="Times New Roman" w:hAnsi="Times New Roman" w:cs="Times New Roman"/>
          <w:sz w:val="24"/>
          <w:szCs w:val="24"/>
        </w:rPr>
        <w:t xml:space="preserve"> </w:t>
      </w:r>
      <w:r w:rsidR="00626197">
        <w:rPr>
          <w:rFonts w:ascii="Times New Roman" w:hAnsi="Times New Roman" w:cs="Times New Roman"/>
          <w:sz w:val="24"/>
          <w:szCs w:val="24"/>
        </w:rPr>
        <w:t>vyjádřila k samotnému principu náboženské svobody v ČR  a k otázce jako by měl stát reagovat na situaci, kdy by přívrženci jednoho náboženství prohlašovali nutnost podřízení státu náboženskému právu jejich vyznání, s odůvodněním, že to je základ daného náboženství a právo státu by tak bylo součástí náboženství a bylo respektováno</w:t>
      </w:r>
      <w:r w:rsidR="00865CBD" w:rsidRPr="00626197">
        <w:rPr>
          <w:rFonts w:ascii="Times New Roman" w:hAnsi="Times New Roman" w:cs="Times New Roman"/>
          <w:sz w:val="24"/>
          <w:szCs w:val="24"/>
        </w:rPr>
        <w:t>.</w:t>
      </w:r>
    </w:p>
    <w:p w14:paraId="00353734" w14:textId="77777777" w:rsidR="00797318" w:rsidRPr="00626197" w:rsidRDefault="00797318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3691C" w14:textId="77777777" w:rsidR="00762149" w:rsidRPr="00626197" w:rsidRDefault="00762149" w:rsidP="0052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97">
        <w:rPr>
          <w:rFonts w:ascii="Times New Roman" w:hAnsi="Times New Roman" w:cs="Times New Roman"/>
          <w:b/>
          <w:sz w:val="24"/>
          <w:szCs w:val="24"/>
        </w:rPr>
        <w:t>VII.</w:t>
      </w:r>
    </w:p>
    <w:p w14:paraId="763418E2" w14:textId="77777777" w:rsidR="00762149" w:rsidRPr="00626197" w:rsidRDefault="004946A9" w:rsidP="00527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197">
        <w:rPr>
          <w:rFonts w:ascii="Times New Roman" w:hAnsi="Times New Roman" w:cs="Times New Roman"/>
          <w:b/>
          <w:bCs/>
          <w:sz w:val="24"/>
          <w:szCs w:val="24"/>
        </w:rPr>
        <w:t>Závěry</w:t>
      </w:r>
    </w:p>
    <w:p w14:paraId="7BC3F878" w14:textId="77777777" w:rsidR="00DC2D86" w:rsidRPr="00626197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FDBB4" w14:textId="52645963" w:rsidR="00460D02" w:rsidRPr="00626197" w:rsidRDefault="00DC2D86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197">
        <w:rPr>
          <w:rFonts w:ascii="Times New Roman" w:hAnsi="Times New Roman" w:cs="Times New Roman"/>
          <w:b/>
          <w:sz w:val="24"/>
          <w:szCs w:val="24"/>
        </w:rPr>
        <w:tab/>
      </w:r>
      <w:r w:rsidRPr="00626197">
        <w:rPr>
          <w:rFonts w:ascii="Times New Roman" w:hAnsi="Times New Roman" w:cs="Times New Roman"/>
          <w:bCs/>
          <w:sz w:val="24"/>
          <w:szCs w:val="24"/>
        </w:rPr>
        <w:t xml:space="preserve">Předloženou diplomovou práci </w:t>
      </w:r>
      <w:r w:rsidRPr="00626197">
        <w:rPr>
          <w:rFonts w:ascii="Times New Roman" w:hAnsi="Times New Roman" w:cs="Times New Roman"/>
          <w:b/>
          <w:sz w:val="24"/>
          <w:szCs w:val="24"/>
        </w:rPr>
        <w:t>doporučuji k obhajobě</w:t>
      </w:r>
      <w:r w:rsidRPr="00626197">
        <w:rPr>
          <w:rFonts w:ascii="Times New Roman" w:hAnsi="Times New Roman" w:cs="Times New Roman"/>
          <w:bCs/>
          <w:sz w:val="24"/>
          <w:szCs w:val="24"/>
        </w:rPr>
        <w:t xml:space="preserve"> a hodnocení </w:t>
      </w:r>
      <w:r w:rsidR="00C034AD" w:rsidRPr="00626197">
        <w:rPr>
          <w:rFonts w:ascii="Times New Roman" w:hAnsi="Times New Roman" w:cs="Times New Roman"/>
          <w:bCs/>
          <w:sz w:val="24"/>
          <w:szCs w:val="24"/>
        </w:rPr>
        <w:t xml:space="preserve">s podmínkou úspěšné obhajoby </w:t>
      </w:r>
      <w:r w:rsidRPr="00626197">
        <w:rPr>
          <w:rFonts w:ascii="Times New Roman" w:hAnsi="Times New Roman" w:cs="Times New Roman"/>
          <w:bCs/>
          <w:sz w:val="24"/>
          <w:szCs w:val="24"/>
        </w:rPr>
        <w:t xml:space="preserve">navrhuji stupněm </w:t>
      </w:r>
      <w:r w:rsidR="00626197">
        <w:rPr>
          <w:rFonts w:ascii="Times New Roman" w:hAnsi="Times New Roman" w:cs="Times New Roman"/>
          <w:b/>
          <w:sz w:val="24"/>
          <w:szCs w:val="24"/>
        </w:rPr>
        <w:t>velmi dobře</w:t>
      </w:r>
      <w:r w:rsidRPr="00626197">
        <w:rPr>
          <w:rFonts w:ascii="Times New Roman" w:hAnsi="Times New Roman" w:cs="Times New Roman"/>
          <w:b/>
          <w:sz w:val="24"/>
          <w:szCs w:val="24"/>
        </w:rPr>
        <w:t>.</w:t>
      </w:r>
    </w:p>
    <w:p w14:paraId="1EAC8B98" w14:textId="2BBF91D2" w:rsidR="00460D02" w:rsidRPr="00626197" w:rsidRDefault="00460D02" w:rsidP="00E64E7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206648" w14:textId="1A8CEA13" w:rsidR="00DC2D86" w:rsidRDefault="00460D02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26197">
        <w:rPr>
          <w:rFonts w:ascii="Times New Roman" w:hAnsi="Times New Roman" w:cs="Times New Roman"/>
          <w:sz w:val="24"/>
          <w:szCs w:val="24"/>
        </w:rPr>
        <w:t>V</w:t>
      </w:r>
      <w:r w:rsidR="004C46F4" w:rsidRPr="00626197">
        <w:rPr>
          <w:rFonts w:ascii="Times New Roman" w:hAnsi="Times New Roman" w:cs="Times New Roman"/>
          <w:sz w:val="24"/>
          <w:szCs w:val="24"/>
        </w:rPr>
        <w:t xml:space="preserve"> Praze </w:t>
      </w:r>
      <w:r w:rsidRPr="00626197">
        <w:rPr>
          <w:rFonts w:ascii="Times New Roman" w:hAnsi="Times New Roman" w:cs="Times New Roman"/>
          <w:sz w:val="24"/>
          <w:szCs w:val="24"/>
        </w:rPr>
        <w:t>dne</w:t>
      </w:r>
      <w:r w:rsidR="0015102C" w:rsidRPr="00626197">
        <w:rPr>
          <w:rFonts w:ascii="Times New Roman" w:hAnsi="Times New Roman" w:cs="Times New Roman"/>
          <w:sz w:val="24"/>
          <w:szCs w:val="24"/>
        </w:rPr>
        <w:t xml:space="preserve"> </w:t>
      </w:r>
      <w:r w:rsidR="00626197">
        <w:rPr>
          <w:rFonts w:ascii="Times New Roman" w:hAnsi="Times New Roman" w:cs="Times New Roman"/>
          <w:sz w:val="24"/>
          <w:szCs w:val="24"/>
        </w:rPr>
        <w:t>1. května 2024</w:t>
      </w:r>
    </w:p>
    <w:p w14:paraId="771C3E5E" w14:textId="58DB1238" w:rsidR="00DC2D86" w:rsidRDefault="00DC2D86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A6FD723" w14:textId="77777777" w:rsidR="00DC2D86" w:rsidRDefault="00DC2D86" w:rsidP="0079731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C7412B8" w14:textId="569ECDD1" w:rsidR="00762149" w:rsidRPr="00762149" w:rsidRDefault="00865CBD" w:rsidP="00DC2D86">
      <w:pPr>
        <w:pStyle w:val="Odstavecseseznamem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Pezl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sectPr w:rsidR="00762149" w:rsidRPr="00762149" w:rsidSect="00072052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2752" w14:textId="77777777" w:rsidR="00E46A81" w:rsidRDefault="00E46A81" w:rsidP="00E64E70">
      <w:pPr>
        <w:spacing w:after="0" w:line="240" w:lineRule="auto"/>
      </w:pPr>
      <w:r>
        <w:separator/>
      </w:r>
    </w:p>
  </w:endnote>
  <w:endnote w:type="continuationSeparator" w:id="0">
    <w:p w14:paraId="021BCDCC" w14:textId="77777777" w:rsidR="00E46A81" w:rsidRDefault="00E46A81" w:rsidP="00E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970916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04F23F" w14:textId="1F05148D" w:rsidR="00527AFA" w:rsidRDefault="00527AFA">
        <w:pPr>
          <w:pStyle w:val="Zpat"/>
          <w:jc w:val="right"/>
        </w:pPr>
        <w:r w:rsidRPr="00527AFA">
          <w:rPr>
            <w:sz w:val="18"/>
            <w:szCs w:val="18"/>
          </w:rPr>
          <w:t xml:space="preserve">Stránka | </w:t>
        </w:r>
        <w:r w:rsidRPr="00527AFA">
          <w:rPr>
            <w:sz w:val="18"/>
            <w:szCs w:val="18"/>
          </w:rPr>
          <w:fldChar w:fldCharType="begin"/>
        </w:r>
        <w:r w:rsidRPr="00527AFA">
          <w:rPr>
            <w:sz w:val="18"/>
            <w:szCs w:val="18"/>
          </w:rPr>
          <w:instrText>PAGE   \* MERGEFORMAT</w:instrText>
        </w:r>
        <w:r w:rsidRPr="00527AFA">
          <w:rPr>
            <w:sz w:val="18"/>
            <w:szCs w:val="18"/>
          </w:rPr>
          <w:fldChar w:fldCharType="separate"/>
        </w:r>
        <w:r w:rsidR="00CA0D3F">
          <w:rPr>
            <w:noProof/>
            <w:sz w:val="18"/>
            <w:szCs w:val="18"/>
          </w:rPr>
          <w:t>3</w:t>
        </w:r>
        <w:r w:rsidRPr="00527AFA">
          <w:rPr>
            <w:sz w:val="18"/>
            <w:szCs w:val="18"/>
          </w:rPr>
          <w:fldChar w:fldCharType="end"/>
        </w:r>
        <w:r w:rsidRPr="00527AFA">
          <w:rPr>
            <w:sz w:val="18"/>
            <w:szCs w:val="18"/>
          </w:rPr>
          <w:t xml:space="preserve"> </w:t>
        </w:r>
      </w:p>
    </w:sdtContent>
  </w:sdt>
  <w:p w14:paraId="6A5BD0B1" w14:textId="77777777" w:rsidR="00527AFA" w:rsidRDefault="005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15A0" w14:textId="77777777" w:rsidR="00E46A81" w:rsidRDefault="00E46A81" w:rsidP="00E64E70">
      <w:pPr>
        <w:spacing w:after="0" w:line="240" w:lineRule="auto"/>
      </w:pPr>
      <w:r>
        <w:separator/>
      </w:r>
    </w:p>
  </w:footnote>
  <w:footnote w:type="continuationSeparator" w:id="0">
    <w:p w14:paraId="284BF112" w14:textId="77777777" w:rsidR="00E46A81" w:rsidRDefault="00E46A81" w:rsidP="00E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7"/>
    <w:multiLevelType w:val="hybridMultilevel"/>
    <w:tmpl w:val="613A6884"/>
    <w:lvl w:ilvl="0" w:tplc="FF68EAF2">
      <w:start w:val="1"/>
      <w:numFmt w:val="bullet"/>
      <w:lvlText w:val=""/>
      <w:lvlJc w:val="left"/>
      <w:pPr>
        <w:ind w:left="2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407C0A0D"/>
    <w:multiLevelType w:val="hybridMultilevel"/>
    <w:tmpl w:val="49B8823C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45739"/>
    <w:multiLevelType w:val="hybridMultilevel"/>
    <w:tmpl w:val="9C1A04A8"/>
    <w:lvl w:ilvl="0" w:tplc="FF68EAF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65238"/>
    <w:multiLevelType w:val="hybridMultilevel"/>
    <w:tmpl w:val="54DA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5B61"/>
    <w:multiLevelType w:val="hybridMultilevel"/>
    <w:tmpl w:val="C4E6442A"/>
    <w:lvl w:ilvl="0" w:tplc="FF68EAF2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9"/>
    <w:rsid w:val="00001785"/>
    <w:rsid w:val="0001173E"/>
    <w:rsid w:val="000177D6"/>
    <w:rsid w:val="00027337"/>
    <w:rsid w:val="0003734F"/>
    <w:rsid w:val="000438F6"/>
    <w:rsid w:val="0006222B"/>
    <w:rsid w:val="00072052"/>
    <w:rsid w:val="00096141"/>
    <w:rsid w:val="000B4AA5"/>
    <w:rsid w:val="000C5109"/>
    <w:rsid w:val="00104149"/>
    <w:rsid w:val="00124245"/>
    <w:rsid w:val="001273B5"/>
    <w:rsid w:val="0014395D"/>
    <w:rsid w:val="0015102C"/>
    <w:rsid w:val="0015296D"/>
    <w:rsid w:val="00162B7D"/>
    <w:rsid w:val="00177A97"/>
    <w:rsid w:val="0019121E"/>
    <w:rsid w:val="001C7FC3"/>
    <w:rsid w:val="00202531"/>
    <w:rsid w:val="00213D7E"/>
    <w:rsid w:val="00254C2B"/>
    <w:rsid w:val="0025790D"/>
    <w:rsid w:val="00292C2C"/>
    <w:rsid w:val="002B1F68"/>
    <w:rsid w:val="002C35CE"/>
    <w:rsid w:val="002E616A"/>
    <w:rsid w:val="002E7E9A"/>
    <w:rsid w:val="0030047B"/>
    <w:rsid w:val="00311FC1"/>
    <w:rsid w:val="00330DA6"/>
    <w:rsid w:val="00334DEC"/>
    <w:rsid w:val="0035359F"/>
    <w:rsid w:val="00354309"/>
    <w:rsid w:val="00355BE9"/>
    <w:rsid w:val="00380BFF"/>
    <w:rsid w:val="00393915"/>
    <w:rsid w:val="003B7179"/>
    <w:rsid w:val="003C1F55"/>
    <w:rsid w:val="003C70FF"/>
    <w:rsid w:val="003D0F6A"/>
    <w:rsid w:val="00460D02"/>
    <w:rsid w:val="004946A9"/>
    <w:rsid w:val="004B1162"/>
    <w:rsid w:val="004C2D75"/>
    <w:rsid w:val="004C46F4"/>
    <w:rsid w:val="004C55D5"/>
    <w:rsid w:val="004D1D38"/>
    <w:rsid w:val="004D716A"/>
    <w:rsid w:val="00514483"/>
    <w:rsid w:val="00527AFA"/>
    <w:rsid w:val="005325AB"/>
    <w:rsid w:val="005D0AC9"/>
    <w:rsid w:val="005D67E3"/>
    <w:rsid w:val="005F1545"/>
    <w:rsid w:val="00626197"/>
    <w:rsid w:val="00647034"/>
    <w:rsid w:val="00650F22"/>
    <w:rsid w:val="00671117"/>
    <w:rsid w:val="00672A33"/>
    <w:rsid w:val="00694C14"/>
    <w:rsid w:val="00697B20"/>
    <w:rsid w:val="006A3336"/>
    <w:rsid w:val="006F660E"/>
    <w:rsid w:val="007214E3"/>
    <w:rsid w:val="00732C7F"/>
    <w:rsid w:val="007477B7"/>
    <w:rsid w:val="00762035"/>
    <w:rsid w:val="00762149"/>
    <w:rsid w:val="0077120A"/>
    <w:rsid w:val="00781157"/>
    <w:rsid w:val="0079487C"/>
    <w:rsid w:val="00797318"/>
    <w:rsid w:val="007B64E7"/>
    <w:rsid w:val="00811EF4"/>
    <w:rsid w:val="00822E6A"/>
    <w:rsid w:val="00847234"/>
    <w:rsid w:val="00865CBD"/>
    <w:rsid w:val="0088632A"/>
    <w:rsid w:val="00890DB4"/>
    <w:rsid w:val="008B3E41"/>
    <w:rsid w:val="00904499"/>
    <w:rsid w:val="009274DC"/>
    <w:rsid w:val="00975327"/>
    <w:rsid w:val="00987091"/>
    <w:rsid w:val="009D05A6"/>
    <w:rsid w:val="009E5A8B"/>
    <w:rsid w:val="00A179B3"/>
    <w:rsid w:val="00A300FB"/>
    <w:rsid w:val="00A35E1B"/>
    <w:rsid w:val="00A62717"/>
    <w:rsid w:val="00A8691C"/>
    <w:rsid w:val="00B572F5"/>
    <w:rsid w:val="00B7774F"/>
    <w:rsid w:val="00B82876"/>
    <w:rsid w:val="00B91CCF"/>
    <w:rsid w:val="00BF10A9"/>
    <w:rsid w:val="00C034AD"/>
    <w:rsid w:val="00C07CB3"/>
    <w:rsid w:val="00C1126B"/>
    <w:rsid w:val="00C93FF1"/>
    <w:rsid w:val="00CA0D3F"/>
    <w:rsid w:val="00CB3676"/>
    <w:rsid w:val="00CB5142"/>
    <w:rsid w:val="00CC000A"/>
    <w:rsid w:val="00CC293C"/>
    <w:rsid w:val="00DC2D86"/>
    <w:rsid w:val="00DD78C2"/>
    <w:rsid w:val="00DF2F06"/>
    <w:rsid w:val="00E072EE"/>
    <w:rsid w:val="00E11FFD"/>
    <w:rsid w:val="00E20376"/>
    <w:rsid w:val="00E46A81"/>
    <w:rsid w:val="00E60097"/>
    <w:rsid w:val="00E64E70"/>
    <w:rsid w:val="00EB68A1"/>
    <w:rsid w:val="00F248DF"/>
    <w:rsid w:val="00F4064B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24B"/>
  <w15:docId w15:val="{A43D8FB6-BFB9-461A-97EE-BC4AB1D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14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E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E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E7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F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62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A6271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AFA"/>
  </w:style>
  <w:style w:type="paragraph" w:styleId="Zpat">
    <w:name w:val="footer"/>
    <w:basedOn w:val="Normln"/>
    <w:link w:val="ZpatChar"/>
    <w:uiPriority w:val="99"/>
    <w:unhideWhenUsed/>
    <w:rsid w:val="0052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86D37-50DB-4661-BF05-C8EB73B30F63}"/>
      </w:docPartPr>
      <w:docPartBody>
        <w:p w:rsidR="00B16879" w:rsidRDefault="004A5127">
          <w:r w:rsidRPr="00E211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239FC-9270-49A2-B670-09CB946F9D05}"/>
      </w:docPartPr>
      <w:docPartBody>
        <w:p w:rsidR="00B16879" w:rsidRDefault="004A5127">
          <w:r w:rsidRPr="00E211A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4C7315344472CB1082C0077CF4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C199C-499E-4AFE-8C66-D6F303E2EC2A}"/>
      </w:docPartPr>
      <w:docPartBody>
        <w:p w:rsidR="00B16879" w:rsidRDefault="004A5127" w:rsidP="004A5127">
          <w:pPr>
            <w:pStyle w:val="DCE4C7315344472CB1082C0077CF4B32"/>
          </w:pPr>
          <w:r w:rsidRPr="00E211A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7"/>
    <w:rsid w:val="00055DE7"/>
    <w:rsid w:val="00057B05"/>
    <w:rsid w:val="003A2803"/>
    <w:rsid w:val="004A5127"/>
    <w:rsid w:val="004E5147"/>
    <w:rsid w:val="005153E2"/>
    <w:rsid w:val="005634CE"/>
    <w:rsid w:val="005A13A7"/>
    <w:rsid w:val="006B4BFD"/>
    <w:rsid w:val="00745F5A"/>
    <w:rsid w:val="00A13BDB"/>
    <w:rsid w:val="00B108B6"/>
    <w:rsid w:val="00B16879"/>
    <w:rsid w:val="00C0412E"/>
    <w:rsid w:val="00C1150C"/>
    <w:rsid w:val="00D96B32"/>
    <w:rsid w:val="00D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79"/>
    <w:rPr>
      <w:color w:val="808080"/>
    </w:rPr>
  </w:style>
  <w:style w:type="paragraph" w:customStyle="1" w:styleId="DCE4C7315344472CB1082C0077CF4B32">
    <w:name w:val="DCE4C7315344472CB1082C0077CF4B32"/>
    <w:rsid w:val="004A5127"/>
    <w:pPr>
      <w:spacing w:after="200" w:line="276" w:lineRule="auto"/>
    </w:pPr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21CF-1209-4AC7-AB3C-5617708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PRŮCHOVÁ</dc:creator>
  <cp:lastModifiedBy>Ivana Jurčová</cp:lastModifiedBy>
  <cp:revision>3</cp:revision>
  <dcterms:created xsi:type="dcterms:W3CDTF">2024-05-06T10:38:00Z</dcterms:created>
  <dcterms:modified xsi:type="dcterms:W3CDTF">2024-05-06T10:38:00Z</dcterms:modified>
</cp:coreProperties>
</file>