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03" w:rsidRPr="00F512FA" w:rsidRDefault="009D7A03" w:rsidP="009D7A03">
      <w:pPr>
        <w:pStyle w:val="Default"/>
        <w:jc w:val="center"/>
        <w:rPr>
          <w:rFonts w:ascii="Times New Roman" w:hAnsi="Times New Roman" w:cs="Times New Roman"/>
          <w:b/>
        </w:rPr>
      </w:pPr>
      <w:bookmarkStart w:id="0" w:name="_GoBack"/>
      <w:bookmarkEnd w:id="0"/>
      <w:r w:rsidRPr="00F512FA">
        <w:rPr>
          <w:rFonts w:ascii="Times New Roman" w:hAnsi="Times New Roman" w:cs="Times New Roman"/>
          <w:b/>
        </w:rPr>
        <w:t>Západočeská univerzita v Plzni</w:t>
      </w:r>
    </w:p>
    <w:p w:rsidR="009D7A03" w:rsidRPr="00F512FA" w:rsidRDefault="009D7A03" w:rsidP="009D7A03">
      <w:pPr>
        <w:pStyle w:val="Default"/>
        <w:jc w:val="center"/>
        <w:rPr>
          <w:rFonts w:ascii="Times New Roman" w:hAnsi="Times New Roman" w:cs="Times New Roman"/>
          <w:b/>
        </w:rPr>
      </w:pPr>
      <w:r w:rsidRPr="00F512FA">
        <w:rPr>
          <w:rFonts w:ascii="Times New Roman" w:hAnsi="Times New Roman" w:cs="Times New Roman"/>
          <w:b/>
        </w:rPr>
        <w:t>Fakulta právnická</w:t>
      </w:r>
    </w:p>
    <w:p w:rsidR="009D7A03" w:rsidRPr="00F512FA" w:rsidRDefault="009D7A03" w:rsidP="009D7A03">
      <w:pPr>
        <w:pStyle w:val="Default"/>
        <w:jc w:val="center"/>
        <w:rPr>
          <w:rFonts w:ascii="Times New Roman" w:hAnsi="Times New Roman" w:cs="Times New Roman"/>
        </w:rPr>
      </w:pPr>
      <w:r w:rsidRPr="00F512FA">
        <w:rPr>
          <w:rFonts w:ascii="Times New Roman" w:hAnsi="Times New Roman" w:cs="Times New Roman"/>
        </w:rPr>
        <w:t>Katedra ústavního a evropského práva</w:t>
      </w:r>
    </w:p>
    <w:p w:rsidR="009D7A03" w:rsidRPr="00F512FA" w:rsidRDefault="009D7A03" w:rsidP="009D7A03">
      <w:pPr>
        <w:pStyle w:val="Default"/>
        <w:jc w:val="center"/>
        <w:rPr>
          <w:rFonts w:ascii="Times New Roman" w:hAnsi="Times New Roman" w:cs="Times New Roman"/>
        </w:rPr>
      </w:pPr>
    </w:p>
    <w:p w:rsidR="009D7A03" w:rsidRPr="00F512FA" w:rsidRDefault="009D7A03" w:rsidP="009D7A03">
      <w:pPr>
        <w:pStyle w:val="Default"/>
        <w:jc w:val="center"/>
        <w:rPr>
          <w:rFonts w:ascii="Times New Roman" w:hAnsi="Times New Roman" w:cs="Times New Roman"/>
          <w:b/>
        </w:rPr>
      </w:pPr>
      <w:r w:rsidRPr="00F512FA">
        <w:rPr>
          <w:rFonts w:ascii="Times New Roman" w:hAnsi="Times New Roman" w:cs="Times New Roman"/>
          <w:b/>
        </w:rPr>
        <w:t xml:space="preserve">Posudek </w:t>
      </w:r>
      <w:r w:rsidR="00CE6C09">
        <w:rPr>
          <w:rFonts w:ascii="Times New Roman" w:hAnsi="Times New Roman" w:cs="Times New Roman"/>
          <w:b/>
        </w:rPr>
        <w:t>oponentky</w:t>
      </w:r>
      <w:r w:rsidR="006C1902" w:rsidRPr="00F512FA">
        <w:rPr>
          <w:rFonts w:ascii="Times New Roman" w:hAnsi="Times New Roman" w:cs="Times New Roman"/>
          <w:b/>
        </w:rPr>
        <w:t xml:space="preserve"> diplomové práce</w:t>
      </w:r>
    </w:p>
    <w:p w:rsidR="00924DF5" w:rsidRPr="00F512FA" w:rsidRDefault="00924DF5" w:rsidP="009D7A03">
      <w:pPr>
        <w:pStyle w:val="Default"/>
        <w:jc w:val="center"/>
        <w:rPr>
          <w:rFonts w:ascii="Times New Roman" w:hAnsi="Times New Roman" w:cs="Times New Roman"/>
          <w:b/>
        </w:rPr>
      </w:pPr>
    </w:p>
    <w:p w:rsidR="009D7A03" w:rsidRDefault="009D7A03" w:rsidP="009D7A03">
      <w:pPr>
        <w:jc w:val="center"/>
        <w:rPr>
          <w:rFonts w:ascii="Times New Roman" w:hAnsi="Times New Roman"/>
          <w:b/>
          <w:bCs/>
        </w:rPr>
      </w:pPr>
      <w:r w:rsidRPr="00F512FA">
        <w:rPr>
          <w:rFonts w:ascii="Times New Roman" w:hAnsi="Times New Roman"/>
          <w:b/>
          <w:bCs/>
        </w:rPr>
        <w:t>„</w:t>
      </w:r>
      <w:r w:rsidR="0029510D" w:rsidRPr="0029510D">
        <w:rPr>
          <w:rFonts w:ascii="Times New Roman" w:hAnsi="Times New Roman"/>
          <w:b/>
          <w:bCs/>
        </w:rPr>
        <w:t>Výkon trestu odnětí svobody v ústavněprávních souvislostech</w:t>
      </w:r>
      <w:r w:rsidRPr="00F512FA">
        <w:rPr>
          <w:rFonts w:ascii="Times New Roman" w:hAnsi="Times New Roman"/>
          <w:b/>
          <w:bCs/>
        </w:rPr>
        <w:t>“</w:t>
      </w:r>
    </w:p>
    <w:p w:rsidR="009D7A03" w:rsidRPr="00F512FA" w:rsidRDefault="009D7A03" w:rsidP="009D7A03">
      <w:pPr>
        <w:rPr>
          <w:rFonts w:ascii="Times New Roman" w:hAnsi="Times New Roman"/>
        </w:rPr>
      </w:pPr>
      <w:r w:rsidRPr="00F512FA">
        <w:rPr>
          <w:rFonts w:ascii="Times New Roman" w:hAnsi="Times New Roman"/>
        </w:rPr>
        <w:t>__________________________________________________________________________</w:t>
      </w:r>
    </w:p>
    <w:p w:rsidR="009D7A03" w:rsidRPr="00F512FA" w:rsidRDefault="009D7A03" w:rsidP="009D7A03">
      <w:pPr>
        <w:spacing w:line="480" w:lineRule="auto"/>
        <w:rPr>
          <w:rFonts w:ascii="Times New Roman" w:hAnsi="Times New Roman"/>
        </w:rPr>
      </w:pPr>
    </w:p>
    <w:p w:rsidR="009D7A03" w:rsidRPr="00F512FA" w:rsidRDefault="00031E2A" w:rsidP="009D7A03">
      <w:pPr>
        <w:spacing w:line="480" w:lineRule="auto"/>
        <w:rPr>
          <w:rFonts w:ascii="Times New Roman" w:hAnsi="Times New Roman"/>
          <w:b/>
          <w:bCs/>
        </w:rPr>
      </w:pPr>
      <w:r w:rsidRPr="00F512FA">
        <w:rPr>
          <w:rFonts w:ascii="Times New Roman" w:hAnsi="Times New Roman"/>
        </w:rPr>
        <w:t xml:space="preserve">Diplomant: </w:t>
      </w:r>
      <w:r w:rsidRPr="00F512FA">
        <w:rPr>
          <w:rFonts w:ascii="Times New Roman" w:hAnsi="Times New Roman"/>
        </w:rPr>
        <w:tab/>
      </w:r>
      <w:r w:rsidR="0029510D">
        <w:rPr>
          <w:rFonts w:ascii="Times New Roman" w:hAnsi="Times New Roman"/>
        </w:rPr>
        <w:t>Jakub Zdeněk</w:t>
      </w:r>
    </w:p>
    <w:p w:rsidR="00F279BD" w:rsidRDefault="00660CDC" w:rsidP="009D7A03">
      <w:pPr>
        <w:spacing w:line="480" w:lineRule="auto"/>
        <w:rPr>
          <w:rFonts w:ascii="Times New Roman" w:hAnsi="Times New Roman"/>
        </w:rPr>
      </w:pPr>
      <w:r>
        <w:rPr>
          <w:rFonts w:ascii="Times New Roman" w:hAnsi="Times New Roman"/>
        </w:rPr>
        <w:t>Oponentka</w:t>
      </w:r>
      <w:r w:rsidR="009D7A03" w:rsidRPr="00F512FA">
        <w:rPr>
          <w:rFonts w:ascii="Times New Roman" w:hAnsi="Times New Roman"/>
        </w:rPr>
        <w:t xml:space="preserve">: </w:t>
      </w:r>
      <w:r w:rsidR="009D7A03" w:rsidRPr="00F512FA">
        <w:rPr>
          <w:rFonts w:ascii="Times New Roman" w:hAnsi="Times New Roman"/>
        </w:rPr>
        <w:tab/>
        <w:t xml:space="preserve"> JUDr. </w:t>
      </w:r>
      <w:r w:rsidR="006C1902" w:rsidRPr="00F512FA">
        <w:rPr>
          <w:rFonts w:ascii="Times New Roman" w:hAnsi="Times New Roman"/>
        </w:rPr>
        <w:t>Pavla Buriánová</w:t>
      </w:r>
      <w:r w:rsidR="00820806">
        <w:rPr>
          <w:rFonts w:ascii="Times New Roman" w:hAnsi="Times New Roman"/>
        </w:rPr>
        <w:t>, Ph.D.</w:t>
      </w:r>
      <w:r w:rsidR="009D7A03" w:rsidRPr="00F512FA">
        <w:rPr>
          <w:rFonts w:ascii="Times New Roman" w:hAnsi="Times New Roman"/>
        </w:rPr>
        <w:tab/>
      </w:r>
    </w:p>
    <w:p w:rsidR="009D7A03" w:rsidRPr="00F512FA" w:rsidRDefault="009D7A03" w:rsidP="009D7A03">
      <w:pPr>
        <w:spacing w:line="480" w:lineRule="auto"/>
        <w:rPr>
          <w:rFonts w:ascii="Times New Roman" w:hAnsi="Times New Roman"/>
        </w:rPr>
      </w:pPr>
      <w:r w:rsidRPr="00F512FA">
        <w:rPr>
          <w:rFonts w:ascii="Times New Roman" w:hAnsi="Times New Roman"/>
        </w:rPr>
        <w:tab/>
      </w:r>
    </w:p>
    <w:p w:rsidR="009D7A03" w:rsidRPr="00F512FA" w:rsidRDefault="009D7A03" w:rsidP="009D7A03">
      <w:pPr>
        <w:autoSpaceDE w:val="0"/>
        <w:autoSpaceDN w:val="0"/>
        <w:adjustRightInd w:val="0"/>
        <w:spacing w:line="360" w:lineRule="auto"/>
        <w:jc w:val="center"/>
        <w:rPr>
          <w:rFonts w:ascii="Times New Roman" w:hAnsi="Times New Roman"/>
          <w:b/>
        </w:rPr>
      </w:pPr>
      <w:r w:rsidRPr="00F512FA">
        <w:rPr>
          <w:rFonts w:ascii="Times New Roman" w:hAnsi="Times New Roman"/>
          <w:b/>
        </w:rPr>
        <w:t>I.</w:t>
      </w:r>
    </w:p>
    <w:p w:rsidR="009D7A03" w:rsidRPr="00F512FA" w:rsidRDefault="009D7A03" w:rsidP="00293417">
      <w:pPr>
        <w:autoSpaceDE w:val="0"/>
        <w:autoSpaceDN w:val="0"/>
        <w:adjustRightInd w:val="0"/>
        <w:spacing w:line="360" w:lineRule="auto"/>
        <w:jc w:val="center"/>
        <w:rPr>
          <w:rFonts w:ascii="Times New Roman" w:hAnsi="Times New Roman"/>
          <w:b/>
        </w:rPr>
      </w:pPr>
      <w:r w:rsidRPr="00F512FA">
        <w:rPr>
          <w:rFonts w:ascii="Times New Roman" w:hAnsi="Times New Roman"/>
          <w:b/>
        </w:rPr>
        <w:t>Téma práce</w:t>
      </w:r>
    </w:p>
    <w:p w:rsidR="008307B5" w:rsidRDefault="008307B5" w:rsidP="008307B5">
      <w:pPr>
        <w:autoSpaceDE w:val="0"/>
        <w:autoSpaceDN w:val="0"/>
        <w:adjustRightInd w:val="0"/>
        <w:spacing w:line="360" w:lineRule="auto"/>
        <w:jc w:val="both"/>
        <w:rPr>
          <w:rFonts w:ascii="Times New Roman" w:hAnsi="Times New Roman"/>
          <w:bCs/>
        </w:rPr>
      </w:pPr>
      <w:r w:rsidRPr="00970F53">
        <w:rPr>
          <w:rFonts w:ascii="Times New Roman" w:hAnsi="Times New Roman"/>
        </w:rPr>
        <w:t>Diplomant zvolil pro svou práci téma „</w:t>
      </w:r>
      <w:r w:rsidR="00412374" w:rsidRPr="00412374">
        <w:rPr>
          <w:rFonts w:ascii="Times New Roman" w:hAnsi="Times New Roman"/>
        </w:rPr>
        <w:t>Výkon trestu odnětí svobody v ústavněprávních souvislostech</w:t>
      </w:r>
      <w:r w:rsidRPr="00970F53">
        <w:rPr>
          <w:rFonts w:ascii="Times New Roman" w:hAnsi="Times New Roman"/>
          <w:bCs/>
        </w:rPr>
        <w:t xml:space="preserve">“. Toto téma lze považovat za </w:t>
      </w:r>
      <w:r w:rsidR="00412374">
        <w:rPr>
          <w:rFonts w:ascii="Times New Roman" w:hAnsi="Times New Roman"/>
          <w:bCs/>
        </w:rPr>
        <w:t>velmi</w:t>
      </w:r>
      <w:r w:rsidRPr="00970F53">
        <w:rPr>
          <w:rFonts w:ascii="Times New Roman" w:hAnsi="Times New Roman"/>
          <w:bCs/>
        </w:rPr>
        <w:t xml:space="preserve"> vhodné pro zpracování diplomové práce</w:t>
      </w:r>
      <w:r w:rsidR="009F41FD">
        <w:rPr>
          <w:rFonts w:ascii="Times New Roman" w:hAnsi="Times New Roman"/>
          <w:bCs/>
        </w:rPr>
        <w:t xml:space="preserve">, zejména </w:t>
      </w:r>
      <w:r w:rsidR="00412374">
        <w:rPr>
          <w:rFonts w:ascii="Times New Roman" w:hAnsi="Times New Roman"/>
          <w:bCs/>
        </w:rPr>
        <w:t>právě v ústavněprávních souvislostech</w:t>
      </w:r>
      <w:r w:rsidR="009F41FD">
        <w:rPr>
          <w:rFonts w:ascii="Times New Roman" w:hAnsi="Times New Roman"/>
          <w:bCs/>
        </w:rPr>
        <w:t xml:space="preserve">. Volbu tohoto tématu lze tedy jednoznačně shledat za vhodnou, jen je třeba si uvědomit, že autor nesmí při sepisování až příliš zabřednout do práva </w:t>
      </w:r>
      <w:r w:rsidR="00412374">
        <w:rPr>
          <w:rFonts w:ascii="Times New Roman" w:hAnsi="Times New Roman"/>
          <w:bCs/>
        </w:rPr>
        <w:t>trestního, resp. do zákona o výkonu trestu</w:t>
      </w:r>
      <w:r w:rsidR="009F41FD">
        <w:rPr>
          <w:rFonts w:ascii="Times New Roman" w:hAnsi="Times New Roman"/>
          <w:bCs/>
        </w:rPr>
        <w:t xml:space="preserve"> a musí práci udržet v rovině ústavněprávní.</w:t>
      </w:r>
    </w:p>
    <w:p w:rsidR="001A7750" w:rsidRPr="00F512FA" w:rsidRDefault="001A7750" w:rsidP="00293417">
      <w:pPr>
        <w:autoSpaceDE w:val="0"/>
        <w:autoSpaceDN w:val="0"/>
        <w:adjustRightInd w:val="0"/>
        <w:spacing w:line="360" w:lineRule="auto"/>
        <w:jc w:val="both"/>
        <w:rPr>
          <w:rFonts w:ascii="Times New Roman" w:hAnsi="Times New Roman"/>
        </w:rPr>
      </w:pPr>
    </w:p>
    <w:p w:rsidR="009D7A03" w:rsidRPr="00F512FA" w:rsidRDefault="009D7A03" w:rsidP="00293417">
      <w:pPr>
        <w:autoSpaceDE w:val="0"/>
        <w:autoSpaceDN w:val="0"/>
        <w:adjustRightInd w:val="0"/>
        <w:spacing w:line="360" w:lineRule="auto"/>
        <w:jc w:val="center"/>
        <w:rPr>
          <w:rFonts w:ascii="Times New Roman" w:hAnsi="Times New Roman"/>
          <w:b/>
        </w:rPr>
      </w:pPr>
      <w:r w:rsidRPr="00F512FA">
        <w:rPr>
          <w:rFonts w:ascii="Times New Roman" w:hAnsi="Times New Roman"/>
          <w:b/>
        </w:rPr>
        <w:t>II.</w:t>
      </w:r>
    </w:p>
    <w:p w:rsidR="009D7A03" w:rsidRPr="00F512FA" w:rsidRDefault="009D7A03" w:rsidP="00293417">
      <w:pPr>
        <w:autoSpaceDE w:val="0"/>
        <w:autoSpaceDN w:val="0"/>
        <w:adjustRightInd w:val="0"/>
        <w:spacing w:line="360" w:lineRule="auto"/>
        <w:jc w:val="center"/>
        <w:rPr>
          <w:rFonts w:ascii="Times New Roman" w:hAnsi="Times New Roman"/>
          <w:b/>
        </w:rPr>
      </w:pPr>
      <w:r w:rsidRPr="00F512FA">
        <w:rPr>
          <w:rFonts w:ascii="Times New Roman" w:hAnsi="Times New Roman"/>
          <w:b/>
        </w:rPr>
        <w:t>Obsahová úroveň práce</w:t>
      </w:r>
    </w:p>
    <w:p w:rsidR="00412374" w:rsidRDefault="004E1FA5" w:rsidP="00B97E1D">
      <w:pPr>
        <w:autoSpaceDE w:val="0"/>
        <w:autoSpaceDN w:val="0"/>
        <w:adjustRightInd w:val="0"/>
        <w:spacing w:line="360" w:lineRule="auto"/>
        <w:jc w:val="both"/>
        <w:rPr>
          <w:rFonts w:ascii="Times New Roman" w:hAnsi="Times New Roman"/>
        </w:rPr>
      </w:pPr>
      <w:r>
        <w:rPr>
          <w:rFonts w:ascii="Times New Roman" w:hAnsi="Times New Roman"/>
        </w:rPr>
        <w:t xml:space="preserve">Předložená diplomová práce je členěna na úvod, 3 kapitoly, které jsou dále členěny na podkapitoly a závěr. </w:t>
      </w:r>
      <w:r w:rsidR="002160BA">
        <w:rPr>
          <w:rFonts w:ascii="Times New Roman" w:hAnsi="Times New Roman"/>
        </w:rPr>
        <w:t xml:space="preserve">Samotné členění práce lze považovat za odpovídající danému tématu. </w:t>
      </w:r>
    </w:p>
    <w:p w:rsidR="004E1FA5" w:rsidRDefault="004E1FA5" w:rsidP="00B97E1D">
      <w:pPr>
        <w:autoSpaceDE w:val="0"/>
        <w:autoSpaceDN w:val="0"/>
        <w:adjustRightInd w:val="0"/>
        <w:spacing w:line="360" w:lineRule="auto"/>
        <w:jc w:val="both"/>
        <w:rPr>
          <w:rFonts w:ascii="Times New Roman" w:hAnsi="Times New Roman"/>
        </w:rPr>
      </w:pPr>
    </w:p>
    <w:p w:rsidR="004E1FA5" w:rsidRDefault="004E1FA5" w:rsidP="00B97E1D">
      <w:pPr>
        <w:autoSpaceDE w:val="0"/>
        <w:autoSpaceDN w:val="0"/>
        <w:adjustRightInd w:val="0"/>
        <w:spacing w:line="360" w:lineRule="auto"/>
        <w:jc w:val="both"/>
        <w:rPr>
          <w:rFonts w:ascii="Times New Roman" w:hAnsi="Times New Roman"/>
        </w:rPr>
      </w:pPr>
      <w:r>
        <w:rPr>
          <w:rFonts w:ascii="Times New Roman" w:hAnsi="Times New Roman"/>
        </w:rPr>
        <w:t>K práci mám následující výhrady:</w:t>
      </w:r>
    </w:p>
    <w:p w:rsidR="00412374" w:rsidRPr="00412374" w:rsidRDefault="004E1FA5" w:rsidP="00412374">
      <w:pPr>
        <w:autoSpaceDE w:val="0"/>
        <w:autoSpaceDN w:val="0"/>
        <w:adjustRightInd w:val="0"/>
        <w:spacing w:line="360" w:lineRule="auto"/>
        <w:jc w:val="both"/>
        <w:rPr>
          <w:rFonts w:ascii="Times New Roman" w:hAnsi="Times New Roman"/>
        </w:rPr>
      </w:pPr>
      <w:r>
        <w:rPr>
          <w:rFonts w:ascii="Times New Roman" w:hAnsi="Times New Roman"/>
        </w:rPr>
        <w:t>S</w:t>
      </w:r>
      <w:r w:rsidR="00412374" w:rsidRPr="00412374">
        <w:rPr>
          <w:rFonts w:ascii="Times New Roman" w:hAnsi="Times New Roman"/>
        </w:rPr>
        <w:t xml:space="preserve">tr. 11 </w:t>
      </w:r>
      <w:r w:rsidR="00160D50">
        <w:rPr>
          <w:rFonts w:ascii="Times New Roman" w:hAnsi="Times New Roman"/>
        </w:rPr>
        <w:t>–</w:t>
      </w:r>
      <w:r w:rsidR="00160D50" w:rsidRPr="004E1FA5">
        <w:rPr>
          <w:rFonts w:ascii="Times New Roman" w:hAnsi="Times New Roman"/>
          <w:i/>
        </w:rPr>
        <w:t>„</w:t>
      </w:r>
      <w:r w:rsidR="00412374" w:rsidRPr="004E1FA5">
        <w:rPr>
          <w:rFonts w:ascii="Times New Roman" w:hAnsi="Times New Roman"/>
          <w:i/>
        </w:rPr>
        <w:t>Jak již bylo zmíněno v úvodu této práce, trest odnětí svobody je jedním</w:t>
      </w:r>
      <w:r w:rsidR="00557E36">
        <w:rPr>
          <w:rFonts w:ascii="Times New Roman" w:hAnsi="Times New Roman"/>
          <w:i/>
        </w:rPr>
        <w:t xml:space="preserve"> </w:t>
      </w:r>
      <w:r w:rsidR="00412374" w:rsidRPr="004E1FA5">
        <w:rPr>
          <w:rFonts w:ascii="Times New Roman" w:hAnsi="Times New Roman"/>
          <w:i/>
        </w:rPr>
        <w:t>z nejrozšířenějších druhů ukládaných trestních sankcí, který může být uložen pouze</w:t>
      </w:r>
      <w:r w:rsidR="00557E36">
        <w:rPr>
          <w:rFonts w:ascii="Times New Roman" w:hAnsi="Times New Roman"/>
          <w:i/>
        </w:rPr>
        <w:t xml:space="preserve"> </w:t>
      </w:r>
      <w:r w:rsidR="00412374" w:rsidRPr="004E1FA5">
        <w:rPr>
          <w:rFonts w:ascii="Times New Roman" w:hAnsi="Times New Roman"/>
          <w:i/>
        </w:rPr>
        <w:t>za trestné činy, což stanovil článek 40 odst. 1 Listiny.</w:t>
      </w:r>
      <w:r w:rsidR="00160D50" w:rsidRPr="004E1FA5">
        <w:rPr>
          <w:rFonts w:ascii="Times New Roman" w:hAnsi="Times New Roman"/>
          <w:i/>
        </w:rPr>
        <w:t>“</w:t>
      </w:r>
      <w:r w:rsidR="00897D71">
        <w:rPr>
          <w:rFonts w:ascii="Times New Roman" w:hAnsi="Times New Roman"/>
          <w:i/>
        </w:rPr>
        <w:t xml:space="preserve"> </w:t>
      </w:r>
      <w:r>
        <w:rPr>
          <w:rFonts w:ascii="Times New Roman" w:hAnsi="Times New Roman"/>
        </w:rPr>
        <w:t>Není zřejmé, z čeho autor vycházel</w:t>
      </w:r>
      <w:r w:rsidR="00897D71">
        <w:rPr>
          <w:rFonts w:ascii="Times New Roman" w:hAnsi="Times New Roman"/>
        </w:rPr>
        <w:t>.</w:t>
      </w:r>
    </w:p>
    <w:p w:rsidR="00160D50" w:rsidRDefault="004E1FA5" w:rsidP="00160D50">
      <w:pPr>
        <w:autoSpaceDE w:val="0"/>
        <w:autoSpaceDN w:val="0"/>
        <w:adjustRightInd w:val="0"/>
        <w:spacing w:line="360" w:lineRule="auto"/>
        <w:jc w:val="both"/>
        <w:rPr>
          <w:rFonts w:ascii="Times New Roman" w:hAnsi="Times New Roman"/>
        </w:rPr>
      </w:pPr>
      <w:r>
        <w:rPr>
          <w:rFonts w:ascii="Times New Roman" w:hAnsi="Times New Roman"/>
        </w:rPr>
        <w:t>S</w:t>
      </w:r>
      <w:r w:rsidR="00160D50">
        <w:rPr>
          <w:rFonts w:ascii="Times New Roman" w:hAnsi="Times New Roman"/>
        </w:rPr>
        <w:t>tr. 16 zákaz retroaktivity by</w:t>
      </w:r>
      <w:r>
        <w:rPr>
          <w:rFonts w:ascii="Times New Roman" w:hAnsi="Times New Roman"/>
        </w:rPr>
        <w:t xml:space="preserve"> oponentka </w:t>
      </w:r>
      <w:r w:rsidR="00160D50">
        <w:rPr>
          <w:rFonts w:ascii="Times New Roman" w:hAnsi="Times New Roman"/>
        </w:rPr>
        <w:t xml:space="preserve">neoznačovala jako </w:t>
      </w:r>
      <w:r>
        <w:rPr>
          <w:rFonts w:ascii="Times New Roman" w:hAnsi="Times New Roman"/>
        </w:rPr>
        <w:t>„</w:t>
      </w:r>
      <w:r w:rsidR="00160D50">
        <w:rPr>
          <w:rFonts w:ascii="Times New Roman" w:hAnsi="Times New Roman"/>
        </w:rPr>
        <w:t>benefit</w:t>
      </w:r>
      <w:r>
        <w:rPr>
          <w:rFonts w:ascii="Times New Roman" w:hAnsi="Times New Roman"/>
        </w:rPr>
        <w:t>“.</w:t>
      </w:r>
    </w:p>
    <w:p w:rsidR="0051493E" w:rsidRDefault="002160BA" w:rsidP="0051493E">
      <w:pPr>
        <w:autoSpaceDE w:val="0"/>
        <w:autoSpaceDN w:val="0"/>
        <w:adjustRightInd w:val="0"/>
        <w:spacing w:line="360" w:lineRule="auto"/>
        <w:jc w:val="both"/>
        <w:rPr>
          <w:rFonts w:ascii="Times New Roman" w:hAnsi="Times New Roman"/>
        </w:rPr>
      </w:pPr>
      <w:r>
        <w:rPr>
          <w:rFonts w:ascii="Times New Roman" w:hAnsi="Times New Roman"/>
        </w:rPr>
        <w:t>S</w:t>
      </w:r>
      <w:r w:rsidR="0051493E">
        <w:rPr>
          <w:rFonts w:ascii="Times New Roman" w:hAnsi="Times New Roman"/>
        </w:rPr>
        <w:t>tr. 17 – „</w:t>
      </w:r>
      <w:r w:rsidR="0051493E" w:rsidRPr="00557E36">
        <w:rPr>
          <w:rFonts w:ascii="Times New Roman" w:hAnsi="Times New Roman"/>
          <w:i/>
        </w:rPr>
        <w:t xml:space="preserve">B. </w:t>
      </w:r>
      <w:proofErr w:type="spellStart"/>
      <w:r w:rsidR="0051493E" w:rsidRPr="00557E36">
        <w:rPr>
          <w:rFonts w:ascii="Times New Roman" w:hAnsi="Times New Roman"/>
          <w:i/>
        </w:rPr>
        <w:t>Repík</w:t>
      </w:r>
      <w:proofErr w:type="spellEnd"/>
      <w:r w:rsidR="0051493E" w:rsidRPr="00557E36">
        <w:rPr>
          <w:rFonts w:ascii="Times New Roman" w:hAnsi="Times New Roman"/>
          <w:i/>
        </w:rPr>
        <w:t xml:space="preserve"> uvádí jako příklad rozhodnutí</w:t>
      </w:r>
      <w:r w:rsidR="00557E36" w:rsidRPr="00557E36">
        <w:rPr>
          <w:rFonts w:ascii="Times New Roman" w:hAnsi="Times New Roman"/>
          <w:i/>
        </w:rPr>
        <w:t xml:space="preserve"> </w:t>
      </w:r>
      <w:r w:rsidR="0051493E" w:rsidRPr="00557E36">
        <w:rPr>
          <w:rFonts w:ascii="Times New Roman" w:hAnsi="Times New Roman"/>
          <w:i/>
        </w:rPr>
        <w:t xml:space="preserve">ESLP ve věci G. proti Francii ze dne </w:t>
      </w:r>
      <w:proofErr w:type="gramStart"/>
      <w:r w:rsidR="0051493E" w:rsidRPr="00557E36">
        <w:rPr>
          <w:rFonts w:ascii="Times New Roman" w:hAnsi="Times New Roman"/>
          <w:i/>
        </w:rPr>
        <w:t>27.9.1995</w:t>
      </w:r>
      <w:proofErr w:type="gramEnd"/>
      <w:r w:rsidR="0051493E" w:rsidRPr="00557E36">
        <w:rPr>
          <w:rFonts w:ascii="Times New Roman" w:hAnsi="Times New Roman"/>
          <w:i/>
        </w:rPr>
        <w:t>, stížnost č. 15312/89.</w:t>
      </w:r>
      <w:r>
        <w:rPr>
          <w:rFonts w:ascii="Times New Roman" w:hAnsi="Times New Roman"/>
        </w:rPr>
        <w:t>“ N</w:t>
      </w:r>
      <w:r w:rsidR="0051493E">
        <w:rPr>
          <w:rFonts w:ascii="Times New Roman" w:hAnsi="Times New Roman"/>
        </w:rPr>
        <w:t>ení uveden odkaz</w:t>
      </w:r>
      <w:r>
        <w:rPr>
          <w:rFonts w:ascii="Times New Roman" w:hAnsi="Times New Roman"/>
        </w:rPr>
        <w:t>.</w:t>
      </w:r>
    </w:p>
    <w:p w:rsidR="0051493E" w:rsidRDefault="002160BA" w:rsidP="0051493E">
      <w:pPr>
        <w:autoSpaceDE w:val="0"/>
        <w:autoSpaceDN w:val="0"/>
        <w:adjustRightInd w:val="0"/>
        <w:spacing w:line="360" w:lineRule="auto"/>
        <w:jc w:val="both"/>
        <w:rPr>
          <w:rFonts w:ascii="Times New Roman" w:hAnsi="Times New Roman"/>
        </w:rPr>
      </w:pPr>
      <w:r>
        <w:rPr>
          <w:rFonts w:ascii="Times New Roman" w:hAnsi="Times New Roman"/>
        </w:rPr>
        <w:t>S</w:t>
      </w:r>
      <w:r w:rsidR="0051493E">
        <w:rPr>
          <w:rFonts w:ascii="Times New Roman" w:hAnsi="Times New Roman"/>
        </w:rPr>
        <w:t xml:space="preserve">tr. 17 </w:t>
      </w:r>
      <w:r w:rsidR="00E113EC">
        <w:rPr>
          <w:rFonts w:ascii="Times New Roman" w:hAnsi="Times New Roman"/>
        </w:rPr>
        <w:t>–</w:t>
      </w:r>
      <w:r w:rsidR="00897D71">
        <w:rPr>
          <w:rFonts w:ascii="Times New Roman" w:hAnsi="Times New Roman"/>
        </w:rPr>
        <w:t xml:space="preserve"> </w:t>
      </w:r>
      <w:r w:rsidR="00E113EC">
        <w:rPr>
          <w:rFonts w:ascii="Times New Roman" w:hAnsi="Times New Roman"/>
        </w:rPr>
        <w:t>„</w:t>
      </w:r>
      <w:r w:rsidR="0051493E" w:rsidRPr="00557E36">
        <w:rPr>
          <w:rFonts w:ascii="Times New Roman" w:hAnsi="Times New Roman"/>
          <w:i/>
        </w:rPr>
        <w:t xml:space="preserve">Zásada „res </w:t>
      </w:r>
      <w:proofErr w:type="spellStart"/>
      <w:r w:rsidR="0051493E" w:rsidRPr="00557E36">
        <w:rPr>
          <w:rFonts w:ascii="Times New Roman" w:hAnsi="Times New Roman"/>
          <w:i/>
        </w:rPr>
        <w:t>iudicata</w:t>
      </w:r>
      <w:proofErr w:type="spellEnd"/>
      <w:r w:rsidR="0051493E" w:rsidRPr="00557E36">
        <w:rPr>
          <w:rFonts w:ascii="Times New Roman" w:hAnsi="Times New Roman"/>
          <w:i/>
        </w:rPr>
        <w:t>“ má důsledky v nepřípustnosti stíhání osoby,</w:t>
      </w:r>
      <w:r w:rsidR="00557E36" w:rsidRPr="00557E36">
        <w:rPr>
          <w:rFonts w:ascii="Times New Roman" w:hAnsi="Times New Roman"/>
          <w:i/>
        </w:rPr>
        <w:t xml:space="preserve"> </w:t>
      </w:r>
      <w:r w:rsidR="0051493E" w:rsidRPr="00557E36">
        <w:rPr>
          <w:rFonts w:ascii="Times New Roman" w:hAnsi="Times New Roman"/>
          <w:i/>
        </w:rPr>
        <w:t>která již byla pro týž skutek pravomocně odsouzena</w:t>
      </w:r>
      <w:r w:rsidR="00557E36">
        <w:rPr>
          <w:rFonts w:ascii="Times New Roman" w:hAnsi="Times New Roman"/>
          <w:i/>
        </w:rPr>
        <w:t>.</w:t>
      </w:r>
      <w:r w:rsidR="00E113EC">
        <w:rPr>
          <w:rFonts w:ascii="Times New Roman" w:hAnsi="Times New Roman"/>
        </w:rPr>
        <w:t>“</w:t>
      </w:r>
      <w:r w:rsidR="00557E36">
        <w:rPr>
          <w:rFonts w:ascii="Times New Roman" w:hAnsi="Times New Roman"/>
        </w:rPr>
        <w:t xml:space="preserve"> </w:t>
      </w:r>
      <w:r w:rsidR="00E113EC">
        <w:rPr>
          <w:rFonts w:ascii="Times New Roman" w:hAnsi="Times New Roman"/>
        </w:rPr>
        <w:t>A</w:t>
      </w:r>
      <w:r w:rsidR="0051493E" w:rsidRPr="00E113EC">
        <w:rPr>
          <w:rFonts w:ascii="Times New Roman" w:hAnsi="Times New Roman"/>
        </w:rPr>
        <w:t xml:space="preserve"> co </w:t>
      </w:r>
      <w:r w:rsidR="00E113EC">
        <w:rPr>
          <w:rFonts w:ascii="Times New Roman" w:hAnsi="Times New Roman"/>
        </w:rPr>
        <w:t>pokud bude osoba zproštěna</w:t>
      </w:r>
      <w:r w:rsidR="00557E36">
        <w:rPr>
          <w:rFonts w:ascii="Times New Roman" w:hAnsi="Times New Roman"/>
        </w:rPr>
        <w:t xml:space="preserve"> obžaloby</w:t>
      </w:r>
      <w:r w:rsidR="00E113EC">
        <w:rPr>
          <w:rFonts w:ascii="Times New Roman" w:hAnsi="Times New Roman"/>
        </w:rPr>
        <w:t>?</w:t>
      </w:r>
    </w:p>
    <w:p w:rsidR="007852BC" w:rsidRDefault="002160BA" w:rsidP="0051493E">
      <w:pPr>
        <w:autoSpaceDE w:val="0"/>
        <w:autoSpaceDN w:val="0"/>
        <w:adjustRightInd w:val="0"/>
        <w:spacing w:line="360" w:lineRule="auto"/>
        <w:jc w:val="both"/>
        <w:rPr>
          <w:rFonts w:ascii="Times New Roman" w:hAnsi="Times New Roman"/>
        </w:rPr>
      </w:pPr>
      <w:r>
        <w:rPr>
          <w:rFonts w:ascii="Times New Roman" w:hAnsi="Times New Roman"/>
        </w:rPr>
        <w:lastRenderedPageBreak/>
        <w:t>S</w:t>
      </w:r>
      <w:r w:rsidR="007852BC">
        <w:rPr>
          <w:rFonts w:ascii="Times New Roman" w:hAnsi="Times New Roman"/>
        </w:rPr>
        <w:t>tr. 26 – znění § 7 ZVTOS mělo být uvedeno v poznámce pod čarou</w:t>
      </w:r>
      <w:r>
        <w:rPr>
          <w:rFonts w:ascii="Times New Roman" w:hAnsi="Times New Roman"/>
        </w:rPr>
        <w:t>.</w:t>
      </w:r>
    </w:p>
    <w:p w:rsidR="007852BC" w:rsidRDefault="002160BA" w:rsidP="007852BC">
      <w:pPr>
        <w:autoSpaceDE w:val="0"/>
        <w:autoSpaceDN w:val="0"/>
        <w:adjustRightInd w:val="0"/>
        <w:spacing w:line="360" w:lineRule="auto"/>
        <w:jc w:val="both"/>
        <w:rPr>
          <w:rFonts w:ascii="Times New Roman" w:hAnsi="Times New Roman"/>
        </w:rPr>
      </w:pPr>
      <w:r>
        <w:rPr>
          <w:rFonts w:ascii="Times New Roman" w:hAnsi="Times New Roman"/>
        </w:rPr>
        <w:t>N</w:t>
      </w:r>
      <w:r w:rsidR="007852BC">
        <w:rPr>
          <w:rFonts w:ascii="Times New Roman" w:hAnsi="Times New Roman"/>
        </w:rPr>
        <w:t>a str. 27 autor uvádí: „</w:t>
      </w:r>
      <w:r w:rsidR="007852BC" w:rsidRPr="002160BA">
        <w:rPr>
          <w:rFonts w:ascii="Times New Roman" w:hAnsi="Times New Roman"/>
          <w:i/>
        </w:rPr>
        <w:t>Smyslem diferenciace odsouzených je zabránit jim v páchání další trestné činnosti…“</w:t>
      </w:r>
      <w:r w:rsidR="007852BC">
        <w:rPr>
          <w:rFonts w:ascii="Times New Roman" w:hAnsi="Times New Roman"/>
        </w:rPr>
        <w:t xml:space="preserve"> – není zřejmé, co tím měl na mysli</w:t>
      </w:r>
      <w:r>
        <w:rPr>
          <w:rFonts w:ascii="Times New Roman" w:hAnsi="Times New Roman"/>
        </w:rPr>
        <w:t>.</w:t>
      </w:r>
    </w:p>
    <w:p w:rsidR="008C537F" w:rsidRDefault="002160BA" w:rsidP="007852BC">
      <w:pPr>
        <w:autoSpaceDE w:val="0"/>
        <w:autoSpaceDN w:val="0"/>
        <w:adjustRightInd w:val="0"/>
        <w:spacing w:line="360" w:lineRule="auto"/>
        <w:jc w:val="both"/>
        <w:rPr>
          <w:rFonts w:ascii="Times New Roman" w:hAnsi="Times New Roman"/>
        </w:rPr>
      </w:pPr>
      <w:r>
        <w:rPr>
          <w:rFonts w:ascii="Times New Roman" w:hAnsi="Times New Roman"/>
        </w:rPr>
        <w:t>N</w:t>
      </w:r>
      <w:r w:rsidR="008C537F">
        <w:rPr>
          <w:rFonts w:ascii="Times New Roman" w:hAnsi="Times New Roman"/>
        </w:rPr>
        <w:t xml:space="preserve">a str. 28 nevhodně uvádí, že ČR je </w:t>
      </w:r>
      <w:r w:rsidR="008C537F" w:rsidRPr="008C537F">
        <w:rPr>
          <w:rFonts w:ascii="Times New Roman" w:hAnsi="Times New Roman"/>
        </w:rPr>
        <w:t>součástí Úmluvy proti mučení a jinému či pon</w:t>
      </w:r>
      <w:r>
        <w:rPr>
          <w:rFonts w:ascii="Times New Roman" w:hAnsi="Times New Roman"/>
        </w:rPr>
        <w:t>ižující zacházení nebo trestání.</w:t>
      </w:r>
    </w:p>
    <w:p w:rsidR="003C32E0" w:rsidRDefault="002160BA" w:rsidP="007852BC">
      <w:pPr>
        <w:autoSpaceDE w:val="0"/>
        <w:autoSpaceDN w:val="0"/>
        <w:adjustRightInd w:val="0"/>
        <w:spacing w:line="360" w:lineRule="auto"/>
        <w:jc w:val="both"/>
        <w:rPr>
          <w:rFonts w:ascii="Times New Roman" w:hAnsi="Times New Roman"/>
        </w:rPr>
      </w:pPr>
      <w:r>
        <w:rPr>
          <w:rFonts w:ascii="Times New Roman" w:hAnsi="Times New Roman"/>
        </w:rPr>
        <w:t>K</w:t>
      </w:r>
      <w:r w:rsidR="003C32E0">
        <w:rPr>
          <w:rFonts w:ascii="Times New Roman" w:hAnsi="Times New Roman"/>
        </w:rPr>
        <w:t>apitola 2. 4. 4 postrádá ústavněprávní rozsah a jedná se o popis institutu, který sám o sobě není ústavněprávní</w:t>
      </w:r>
      <w:r>
        <w:rPr>
          <w:rFonts w:ascii="Times New Roman" w:hAnsi="Times New Roman"/>
        </w:rPr>
        <w:t>.</w:t>
      </w:r>
    </w:p>
    <w:p w:rsidR="003C32E0" w:rsidRDefault="002160BA" w:rsidP="00CE6BB0">
      <w:pPr>
        <w:autoSpaceDE w:val="0"/>
        <w:autoSpaceDN w:val="0"/>
        <w:adjustRightInd w:val="0"/>
        <w:spacing w:line="360" w:lineRule="auto"/>
        <w:jc w:val="both"/>
        <w:rPr>
          <w:rFonts w:ascii="Times New Roman" w:hAnsi="Times New Roman"/>
        </w:rPr>
      </w:pPr>
      <w:r>
        <w:rPr>
          <w:rFonts w:ascii="Times New Roman" w:hAnsi="Times New Roman"/>
        </w:rPr>
        <w:t>K</w:t>
      </w:r>
      <w:r w:rsidR="003C32E0">
        <w:rPr>
          <w:rFonts w:ascii="Times New Roman" w:hAnsi="Times New Roman"/>
        </w:rPr>
        <w:t>apitola 3.2 je pojata až velmi obecně, oponentka by očekávala hlubší zkoumání množností práva na soudní ochranu, například možnost s</w:t>
      </w:r>
      <w:r w:rsidR="00557E36">
        <w:rPr>
          <w:rFonts w:ascii="Times New Roman" w:hAnsi="Times New Roman"/>
        </w:rPr>
        <w:t xml:space="preserve">oudního přezkumu </w:t>
      </w:r>
      <w:r w:rsidR="00897D71">
        <w:rPr>
          <w:rFonts w:ascii="Times New Roman" w:hAnsi="Times New Roman"/>
        </w:rPr>
        <w:t xml:space="preserve">rozhodnutí </w:t>
      </w:r>
      <w:r w:rsidR="00557E36">
        <w:rPr>
          <w:rFonts w:ascii="Times New Roman" w:hAnsi="Times New Roman"/>
        </w:rPr>
        <w:t>o umístění odsouzeného</w:t>
      </w:r>
      <w:r w:rsidR="003C32E0">
        <w:rPr>
          <w:rFonts w:ascii="Times New Roman" w:hAnsi="Times New Roman"/>
        </w:rPr>
        <w:t xml:space="preserve"> do</w:t>
      </w:r>
      <w:r w:rsidR="00897D71">
        <w:rPr>
          <w:rFonts w:ascii="Times New Roman" w:hAnsi="Times New Roman"/>
        </w:rPr>
        <w:t xml:space="preserve"> určitého</w:t>
      </w:r>
      <w:r w:rsidR="003C32E0">
        <w:rPr>
          <w:rFonts w:ascii="Times New Roman" w:hAnsi="Times New Roman"/>
        </w:rPr>
        <w:t xml:space="preserve"> stupně zabezpečení, dohled </w:t>
      </w:r>
      <w:r>
        <w:rPr>
          <w:rFonts w:ascii="Times New Roman" w:hAnsi="Times New Roman"/>
        </w:rPr>
        <w:t>státního zastupitelství</w:t>
      </w:r>
      <w:r w:rsidR="003C32E0">
        <w:rPr>
          <w:rFonts w:ascii="Times New Roman" w:hAnsi="Times New Roman"/>
        </w:rPr>
        <w:t xml:space="preserve"> nad úkony věznice, možnost podání návrhů k soudu atd</w:t>
      </w:r>
      <w:r>
        <w:rPr>
          <w:rFonts w:ascii="Times New Roman" w:hAnsi="Times New Roman"/>
        </w:rPr>
        <w:t>.</w:t>
      </w:r>
    </w:p>
    <w:p w:rsidR="00CE6BB0" w:rsidRPr="00972BC9" w:rsidRDefault="002160BA" w:rsidP="00972BC9">
      <w:pPr>
        <w:spacing w:line="360" w:lineRule="auto"/>
        <w:jc w:val="both"/>
        <w:rPr>
          <w:rFonts w:ascii="Times New Roman" w:hAnsi="Times New Roman"/>
        </w:rPr>
      </w:pPr>
      <w:r>
        <w:rPr>
          <w:rFonts w:ascii="Times New Roman" w:hAnsi="Times New Roman"/>
        </w:rPr>
        <w:t>K</w:t>
      </w:r>
      <w:r w:rsidR="00CE6BB0" w:rsidRPr="00972BC9">
        <w:rPr>
          <w:rFonts w:ascii="Times New Roman" w:hAnsi="Times New Roman"/>
        </w:rPr>
        <w:t>a</w:t>
      </w:r>
      <w:r w:rsidR="00557E36">
        <w:rPr>
          <w:rFonts w:ascii="Times New Roman" w:hAnsi="Times New Roman"/>
        </w:rPr>
        <w:t>pitola 3.2.1 neobsahuje zmínku</w:t>
      </w:r>
      <w:r w:rsidR="00CE6BB0" w:rsidRPr="00972BC9">
        <w:rPr>
          <w:rFonts w:ascii="Times New Roman" w:hAnsi="Times New Roman"/>
        </w:rPr>
        <w:t xml:space="preserve"> o soudní ochraně na úrovni trestního úseku obecného soudnictví, viz předchozí poznámka</w:t>
      </w:r>
      <w:r>
        <w:rPr>
          <w:rFonts w:ascii="Times New Roman" w:hAnsi="Times New Roman"/>
        </w:rPr>
        <w:t>.</w:t>
      </w:r>
    </w:p>
    <w:p w:rsidR="00CE6BB0" w:rsidRPr="00972BC9" w:rsidRDefault="00CE6BB0" w:rsidP="002160BA">
      <w:pPr>
        <w:spacing w:line="360" w:lineRule="auto"/>
        <w:jc w:val="both"/>
        <w:rPr>
          <w:rFonts w:ascii="Times New Roman" w:hAnsi="Times New Roman"/>
        </w:rPr>
      </w:pPr>
      <w:r w:rsidRPr="00972BC9">
        <w:rPr>
          <w:rFonts w:ascii="Times New Roman" w:hAnsi="Times New Roman"/>
        </w:rPr>
        <w:t xml:space="preserve">Kapitola 3.2.1.1. Odpovědnost za újmu a nezákonný výkon trestu odnětí svobody </w:t>
      </w:r>
      <w:r w:rsidR="002160BA">
        <w:rPr>
          <w:rFonts w:ascii="Times New Roman" w:hAnsi="Times New Roman"/>
        </w:rPr>
        <w:t>-</w:t>
      </w:r>
      <w:r w:rsidRPr="00972BC9">
        <w:rPr>
          <w:rFonts w:ascii="Times New Roman" w:hAnsi="Times New Roman"/>
        </w:rPr>
        <w:t xml:space="preserve"> by si jistě zasloužila také více pozornosti a hlubší rozbor</w:t>
      </w:r>
      <w:r w:rsidR="002160BA">
        <w:rPr>
          <w:rFonts w:ascii="Times New Roman" w:hAnsi="Times New Roman"/>
        </w:rPr>
        <w:t>.</w:t>
      </w:r>
    </w:p>
    <w:p w:rsidR="00CE6BB0" w:rsidRPr="00972BC9" w:rsidRDefault="002160BA" w:rsidP="002160BA">
      <w:pPr>
        <w:spacing w:line="360" w:lineRule="auto"/>
        <w:jc w:val="both"/>
        <w:rPr>
          <w:rFonts w:ascii="Times New Roman" w:hAnsi="Times New Roman"/>
        </w:rPr>
      </w:pPr>
      <w:r>
        <w:rPr>
          <w:rFonts w:ascii="Times New Roman" w:hAnsi="Times New Roman"/>
        </w:rPr>
        <w:t>S</w:t>
      </w:r>
      <w:r w:rsidR="00CE6BB0" w:rsidRPr="00972BC9">
        <w:rPr>
          <w:rFonts w:ascii="Times New Roman" w:hAnsi="Times New Roman"/>
        </w:rPr>
        <w:t>tr. 44 – „</w:t>
      </w:r>
      <w:r w:rsidR="00CE6BB0" w:rsidRPr="002160BA">
        <w:rPr>
          <w:rFonts w:ascii="Times New Roman" w:hAnsi="Times New Roman"/>
          <w:i/>
        </w:rPr>
        <w:t>Ve věznicích je poměrně běžné, že vězni žádají o vegetariánskou stravu a takovému požadavku je vyhověno.“</w:t>
      </w:r>
      <w:r w:rsidR="00557E36">
        <w:rPr>
          <w:rFonts w:ascii="Times New Roman" w:hAnsi="Times New Roman"/>
        </w:rPr>
        <w:t xml:space="preserve"> N</w:t>
      </w:r>
      <w:r w:rsidR="00CE6BB0" w:rsidRPr="00972BC9">
        <w:rPr>
          <w:rFonts w:ascii="Times New Roman" w:hAnsi="Times New Roman"/>
        </w:rPr>
        <w:t>ení zřejmé, z čeho autor vycházel</w:t>
      </w:r>
      <w:r w:rsidR="00557E36">
        <w:rPr>
          <w:rFonts w:ascii="Times New Roman" w:hAnsi="Times New Roman"/>
        </w:rPr>
        <w:t>.</w:t>
      </w:r>
    </w:p>
    <w:p w:rsidR="00972BC9" w:rsidRPr="00C05392" w:rsidRDefault="002160BA" w:rsidP="002160BA">
      <w:pPr>
        <w:spacing w:line="360" w:lineRule="auto"/>
        <w:jc w:val="both"/>
        <w:rPr>
          <w:rFonts w:ascii="Times New Roman" w:hAnsi="Times New Roman"/>
        </w:rPr>
      </w:pPr>
      <w:r>
        <w:rPr>
          <w:rFonts w:ascii="Times New Roman" w:hAnsi="Times New Roman"/>
        </w:rPr>
        <w:t>S</w:t>
      </w:r>
      <w:r w:rsidR="00972BC9" w:rsidRPr="00972BC9">
        <w:rPr>
          <w:rFonts w:ascii="Times New Roman" w:hAnsi="Times New Roman"/>
        </w:rPr>
        <w:t>tr. 48 autor</w:t>
      </w:r>
      <w:r>
        <w:rPr>
          <w:rFonts w:ascii="Times New Roman" w:hAnsi="Times New Roman"/>
        </w:rPr>
        <w:t xml:space="preserve"> se</w:t>
      </w:r>
      <w:r w:rsidR="00972BC9" w:rsidRPr="00972BC9">
        <w:rPr>
          <w:rFonts w:ascii="Times New Roman" w:hAnsi="Times New Roman"/>
        </w:rPr>
        <w:t xml:space="preserve"> zmiňuje o Závěrečn</w:t>
      </w:r>
      <w:r>
        <w:rPr>
          <w:rFonts w:ascii="Times New Roman" w:hAnsi="Times New Roman"/>
        </w:rPr>
        <w:t>é</w:t>
      </w:r>
      <w:r w:rsidR="00972BC9" w:rsidRPr="00972BC9">
        <w:rPr>
          <w:rFonts w:ascii="Times New Roman" w:hAnsi="Times New Roman"/>
        </w:rPr>
        <w:t xml:space="preserve"> zpráv</w:t>
      </w:r>
      <w:r>
        <w:rPr>
          <w:rFonts w:ascii="Times New Roman" w:hAnsi="Times New Roman"/>
        </w:rPr>
        <w:t>ě</w:t>
      </w:r>
      <w:r w:rsidR="00972BC9" w:rsidRPr="00972BC9">
        <w:rPr>
          <w:rFonts w:ascii="Times New Roman" w:hAnsi="Times New Roman"/>
        </w:rPr>
        <w:t xml:space="preserve"> o výsledku šetření ve věci cen zboží ve vězeňských kantýnách </w:t>
      </w:r>
      <w:proofErr w:type="spellStart"/>
      <w:r w:rsidR="00972BC9" w:rsidRPr="00972BC9">
        <w:rPr>
          <w:rFonts w:ascii="Times New Roman" w:hAnsi="Times New Roman"/>
        </w:rPr>
        <w:t>Sp</w:t>
      </w:r>
      <w:proofErr w:type="spellEnd"/>
      <w:r w:rsidR="00972BC9" w:rsidRPr="00972BC9">
        <w:rPr>
          <w:rFonts w:ascii="Times New Roman" w:hAnsi="Times New Roman"/>
        </w:rPr>
        <w:t>. zn.: 493/2010/VOP/MS ze dne 18.</w:t>
      </w:r>
      <w:r w:rsidR="00557E36">
        <w:rPr>
          <w:rFonts w:ascii="Times New Roman" w:hAnsi="Times New Roman"/>
        </w:rPr>
        <w:t xml:space="preserve"> </w:t>
      </w:r>
      <w:r w:rsidR="00972BC9" w:rsidRPr="00972BC9">
        <w:rPr>
          <w:rFonts w:ascii="Times New Roman" w:hAnsi="Times New Roman"/>
        </w:rPr>
        <w:t>11.</w:t>
      </w:r>
      <w:r w:rsidR="00557E36">
        <w:rPr>
          <w:rFonts w:ascii="Times New Roman" w:hAnsi="Times New Roman"/>
        </w:rPr>
        <w:t xml:space="preserve"> </w:t>
      </w:r>
      <w:r w:rsidR="00972BC9" w:rsidRPr="00972BC9">
        <w:rPr>
          <w:rFonts w:ascii="Times New Roman" w:hAnsi="Times New Roman"/>
        </w:rPr>
        <w:t>2010</w:t>
      </w:r>
      <w:r>
        <w:rPr>
          <w:rFonts w:ascii="Times New Roman" w:hAnsi="Times New Roman"/>
        </w:rPr>
        <w:t xml:space="preserve"> -</w:t>
      </w:r>
      <w:r w:rsidR="00972BC9" w:rsidRPr="00972BC9">
        <w:rPr>
          <w:rFonts w:ascii="Times New Roman" w:hAnsi="Times New Roman"/>
        </w:rPr>
        <w:t xml:space="preserve"> odkaz na ni nikde </w:t>
      </w:r>
      <w:r w:rsidR="00972BC9" w:rsidRPr="00C05392">
        <w:rPr>
          <w:rFonts w:ascii="Times New Roman" w:hAnsi="Times New Roman"/>
        </w:rPr>
        <w:t xml:space="preserve">neuvádí, taktéž pokud uvádí Zprávu o šetření </w:t>
      </w:r>
      <w:proofErr w:type="spellStart"/>
      <w:r w:rsidR="00972BC9" w:rsidRPr="00C05392">
        <w:rPr>
          <w:rFonts w:ascii="Times New Roman" w:hAnsi="Times New Roman"/>
        </w:rPr>
        <w:t>Sp</w:t>
      </w:r>
      <w:proofErr w:type="spellEnd"/>
      <w:r w:rsidR="00972BC9" w:rsidRPr="00C05392">
        <w:rPr>
          <w:rFonts w:ascii="Times New Roman" w:hAnsi="Times New Roman"/>
        </w:rPr>
        <w:t>. zn.: 4296/2017/VOP/JM ze dne 14.</w:t>
      </w:r>
      <w:r w:rsidR="00557E36">
        <w:rPr>
          <w:rFonts w:ascii="Times New Roman" w:hAnsi="Times New Roman"/>
        </w:rPr>
        <w:t xml:space="preserve"> </w:t>
      </w:r>
      <w:r w:rsidR="00972BC9" w:rsidRPr="00C05392">
        <w:rPr>
          <w:rFonts w:ascii="Times New Roman" w:hAnsi="Times New Roman"/>
        </w:rPr>
        <w:t>8.</w:t>
      </w:r>
      <w:r w:rsidR="00557E36">
        <w:rPr>
          <w:rFonts w:ascii="Times New Roman" w:hAnsi="Times New Roman"/>
        </w:rPr>
        <w:t xml:space="preserve"> </w:t>
      </w:r>
      <w:r w:rsidR="00972BC9" w:rsidRPr="00C05392">
        <w:rPr>
          <w:rFonts w:ascii="Times New Roman" w:hAnsi="Times New Roman"/>
        </w:rPr>
        <w:t xml:space="preserve">2017 a ani ostatní zprávy ombudsmana, </w:t>
      </w:r>
      <w:r>
        <w:rPr>
          <w:rFonts w:ascii="Times New Roman" w:hAnsi="Times New Roman"/>
        </w:rPr>
        <w:t>které v práci uvádí, nikde k nim žádný odkaz neuvádí.</w:t>
      </w:r>
    </w:p>
    <w:p w:rsidR="002160BA" w:rsidRPr="00CF44A3" w:rsidRDefault="002160BA" w:rsidP="002160BA">
      <w:pPr>
        <w:spacing w:line="360" w:lineRule="auto"/>
        <w:jc w:val="both"/>
        <w:rPr>
          <w:rFonts w:ascii="Times New Roman" w:hAnsi="Times New Roman"/>
        </w:rPr>
      </w:pPr>
      <w:r>
        <w:rPr>
          <w:rFonts w:ascii="Times New Roman" w:hAnsi="Times New Roman"/>
        </w:rPr>
        <w:t>S</w:t>
      </w:r>
      <w:r w:rsidRPr="00CF44A3">
        <w:rPr>
          <w:rFonts w:ascii="Times New Roman" w:hAnsi="Times New Roman"/>
        </w:rPr>
        <w:t>tr. 61 diplomant uvádí</w:t>
      </w:r>
      <w:r>
        <w:rPr>
          <w:rFonts w:ascii="Times New Roman" w:hAnsi="Times New Roman"/>
        </w:rPr>
        <w:t>:„</w:t>
      </w:r>
      <w:r w:rsidRPr="002160BA">
        <w:rPr>
          <w:rFonts w:ascii="Times New Roman" w:hAnsi="Times New Roman"/>
          <w:i/>
        </w:rPr>
        <w:t>Z důvodu lepší dostupnosti a časové náročnosti cesty do věznice jsou návštěvy realizovány nejčastěji o víkendech</w:t>
      </w:r>
      <w:r w:rsidRPr="00CF44A3">
        <w:rPr>
          <w:rFonts w:ascii="Times New Roman" w:hAnsi="Times New Roman"/>
        </w:rPr>
        <w:t>.</w:t>
      </w:r>
      <w:r>
        <w:rPr>
          <w:rFonts w:ascii="Times New Roman" w:hAnsi="Times New Roman"/>
        </w:rPr>
        <w:t>“</w:t>
      </w:r>
      <w:r w:rsidRPr="00CF44A3">
        <w:rPr>
          <w:rFonts w:ascii="Times New Roman" w:hAnsi="Times New Roman"/>
        </w:rPr>
        <w:t xml:space="preserve"> – bez dalšího odkazu na zdroj</w:t>
      </w:r>
      <w:r>
        <w:rPr>
          <w:rFonts w:ascii="Times New Roman" w:hAnsi="Times New Roman"/>
        </w:rPr>
        <w:t>, neboť toto není pravidlem.</w:t>
      </w:r>
    </w:p>
    <w:p w:rsidR="002160BA" w:rsidRPr="00CF44A3" w:rsidRDefault="002160BA" w:rsidP="002160BA">
      <w:pPr>
        <w:spacing w:line="360" w:lineRule="auto"/>
        <w:jc w:val="both"/>
        <w:rPr>
          <w:rFonts w:ascii="Times New Roman" w:hAnsi="Times New Roman"/>
          <w:bCs/>
          <w:iCs/>
        </w:rPr>
      </w:pPr>
      <w:r>
        <w:rPr>
          <w:rFonts w:ascii="Times New Roman" w:hAnsi="Times New Roman"/>
        </w:rPr>
        <w:t>Kapitolu</w:t>
      </w:r>
      <w:r w:rsidR="00557E36">
        <w:rPr>
          <w:rFonts w:ascii="Times New Roman" w:hAnsi="Times New Roman"/>
        </w:rPr>
        <w:t xml:space="preserve"> </w:t>
      </w:r>
      <w:r w:rsidRPr="00CF44A3">
        <w:rPr>
          <w:rFonts w:ascii="Times New Roman" w:hAnsi="Times New Roman"/>
          <w:bCs/>
          <w:iCs/>
        </w:rPr>
        <w:t xml:space="preserve">3.4.1. Kázeňské tresty a jejich </w:t>
      </w:r>
      <w:r>
        <w:rPr>
          <w:rFonts w:ascii="Times New Roman" w:hAnsi="Times New Roman"/>
          <w:bCs/>
          <w:iCs/>
        </w:rPr>
        <w:t>ukládání považuje oponentka</w:t>
      </w:r>
      <w:r w:rsidRPr="00CF44A3">
        <w:rPr>
          <w:rFonts w:ascii="Times New Roman" w:hAnsi="Times New Roman"/>
          <w:bCs/>
          <w:iCs/>
        </w:rPr>
        <w:t xml:space="preserve"> za nadbytečnou</w:t>
      </w:r>
      <w:r>
        <w:rPr>
          <w:rFonts w:ascii="Times New Roman" w:hAnsi="Times New Roman"/>
          <w:bCs/>
          <w:iCs/>
        </w:rPr>
        <w:t>, nesouvisející s tématem, když její ústavní rozměr není nikterak rozveden</w:t>
      </w:r>
      <w:r w:rsidR="00557E36">
        <w:rPr>
          <w:rFonts w:ascii="Times New Roman" w:hAnsi="Times New Roman"/>
          <w:bCs/>
          <w:iCs/>
        </w:rPr>
        <w:t>.</w:t>
      </w:r>
    </w:p>
    <w:p w:rsidR="002160BA" w:rsidRDefault="002160BA" w:rsidP="00CF44A3">
      <w:pPr>
        <w:spacing w:line="360" w:lineRule="auto"/>
        <w:rPr>
          <w:rFonts w:ascii="Times New Roman" w:hAnsi="Times New Roman"/>
        </w:rPr>
      </w:pPr>
    </w:p>
    <w:p w:rsidR="00C97F1A" w:rsidRDefault="002160BA" w:rsidP="00E113EC">
      <w:pPr>
        <w:spacing w:line="360" w:lineRule="auto"/>
        <w:jc w:val="both"/>
        <w:rPr>
          <w:rFonts w:ascii="Times New Roman" w:hAnsi="Times New Roman"/>
          <w:b/>
        </w:rPr>
      </w:pPr>
      <w:r>
        <w:rPr>
          <w:rFonts w:ascii="Times New Roman" w:hAnsi="Times New Roman"/>
        </w:rPr>
        <w:t>Celkově práce působí jako výklad</w:t>
      </w:r>
      <w:r w:rsidR="00557E36">
        <w:rPr>
          <w:rFonts w:ascii="Times New Roman" w:hAnsi="Times New Roman"/>
        </w:rPr>
        <w:t xml:space="preserve"> </w:t>
      </w:r>
      <w:r>
        <w:rPr>
          <w:rFonts w:ascii="Times New Roman" w:hAnsi="Times New Roman"/>
        </w:rPr>
        <w:t xml:space="preserve">či popis </w:t>
      </w:r>
      <w:r w:rsidR="00972BC9" w:rsidRPr="00CF44A3">
        <w:rPr>
          <w:rFonts w:ascii="Times New Roman" w:hAnsi="Times New Roman"/>
        </w:rPr>
        <w:t xml:space="preserve">základních práv, která mají být ve VTOS dodržována, </w:t>
      </w:r>
      <w:r w:rsidR="00CF44A3" w:rsidRPr="00CF44A3">
        <w:rPr>
          <w:rFonts w:ascii="Times New Roman" w:hAnsi="Times New Roman"/>
        </w:rPr>
        <w:t xml:space="preserve">minimálně </w:t>
      </w:r>
      <w:r>
        <w:rPr>
          <w:rFonts w:ascii="Times New Roman" w:hAnsi="Times New Roman"/>
        </w:rPr>
        <w:t xml:space="preserve">diplomant </w:t>
      </w:r>
      <w:r w:rsidR="00CF44A3" w:rsidRPr="00CF44A3">
        <w:rPr>
          <w:rFonts w:ascii="Times New Roman" w:hAnsi="Times New Roman"/>
        </w:rPr>
        <w:t>uvádí</w:t>
      </w:r>
      <w:r w:rsidR="00557E36">
        <w:rPr>
          <w:rFonts w:ascii="Times New Roman" w:hAnsi="Times New Roman"/>
        </w:rPr>
        <w:t xml:space="preserve"> </w:t>
      </w:r>
      <w:r w:rsidR="00CF44A3" w:rsidRPr="00CF44A3">
        <w:rPr>
          <w:rFonts w:ascii="Times New Roman" w:hAnsi="Times New Roman"/>
        </w:rPr>
        <w:t>jejich</w:t>
      </w:r>
      <w:r w:rsidR="00972BC9" w:rsidRPr="00CF44A3">
        <w:rPr>
          <w:rFonts w:ascii="Times New Roman" w:hAnsi="Times New Roman"/>
        </w:rPr>
        <w:t xml:space="preserve"> ústavní rozměr, </w:t>
      </w:r>
      <w:r w:rsidR="00CF44A3" w:rsidRPr="00CF44A3">
        <w:rPr>
          <w:rFonts w:ascii="Times New Roman" w:hAnsi="Times New Roman"/>
        </w:rPr>
        <w:t>nikoliv však konkrétní podřazení pod ústavně zaručené právo a</w:t>
      </w:r>
      <w:r w:rsidR="00897D71">
        <w:rPr>
          <w:rFonts w:ascii="Times New Roman" w:hAnsi="Times New Roman"/>
        </w:rPr>
        <w:t>ni žádný hlubší</w:t>
      </w:r>
      <w:r w:rsidR="00CF44A3" w:rsidRPr="00CF44A3">
        <w:rPr>
          <w:rFonts w:ascii="Times New Roman" w:hAnsi="Times New Roman"/>
        </w:rPr>
        <w:t xml:space="preserve"> rozbor.  </w:t>
      </w:r>
      <w:r w:rsidR="00CF44A3" w:rsidRPr="00CF44A3">
        <w:rPr>
          <w:rFonts w:ascii="Times New Roman" w:hAnsi="Times New Roman"/>
          <w:bCs/>
          <w:iCs/>
        </w:rPr>
        <w:t>V závěru autor shrnuje obsah práce, na otázky</w:t>
      </w:r>
      <w:r w:rsidR="00897D71">
        <w:rPr>
          <w:rFonts w:ascii="Times New Roman" w:hAnsi="Times New Roman"/>
          <w:bCs/>
          <w:iCs/>
        </w:rPr>
        <w:t xml:space="preserve"> které si položil diplomant v práci</w:t>
      </w:r>
      <w:r w:rsidR="00CF44A3" w:rsidRPr="00CF44A3">
        <w:rPr>
          <w:rFonts w:ascii="Times New Roman" w:hAnsi="Times New Roman"/>
          <w:bCs/>
          <w:iCs/>
        </w:rPr>
        <w:t xml:space="preserve">, </w:t>
      </w:r>
      <w:r w:rsidR="00557E36">
        <w:rPr>
          <w:rFonts w:ascii="Times New Roman" w:hAnsi="Times New Roman"/>
          <w:bCs/>
          <w:iCs/>
        </w:rPr>
        <w:t>oponentka</w:t>
      </w:r>
      <w:r w:rsidR="00CF44A3" w:rsidRPr="00CF44A3">
        <w:rPr>
          <w:rFonts w:ascii="Times New Roman" w:hAnsi="Times New Roman"/>
          <w:bCs/>
          <w:iCs/>
        </w:rPr>
        <w:t xml:space="preserve"> odpovědi nenalezla. Pokud </w:t>
      </w:r>
      <w:r w:rsidR="00CF44A3" w:rsidRPr="00CF44A3">
        <w:rPr>
          <w:rFonts w:ascii="Times New Roman" w:hAnsi="Times New Roman"/>
          <w:bCs/>
          <w:iCs/>
        </w:rPr>
        <w:lastRenderedPageBreak/>
        <w:t>v závěru autor uvádí: „</w:t>
      </w:r>
      <w:r w:rsidR="00CF44A3" w:rsidRPr="002160BA">
        <w:rPr>
          <w:rFonts w:ascii="Times New Roman" w:hAnsi="Times New Roman"/>
          <w:i/>
        </w:rPr>
        <w:t>Analýza probíhala taktéž komparací se situací v jiných zemích. Docíleno toho bylo rozborem judikatury Evropského soudu pro lidská práva</w:t>
      </w:r>
      <w:r w:rsidR="00CF44A3" w:rsidRPr="00CF44A3">
        <w:rPr>
          <w:rFonts w:ascii="Times New Roman" w:hAnsi="Times New Roman"/>
        </w:rPr>
        <w:t>.“ Tak se rozhodně neztotožňuji s tím, že by byla provedena komparace se situací v jiných zemích, ale byla pouze rozebrána rozhodnutí ESLP, což jsou dvě zcela odlišné metody výzkumu</w:t>
      </w:r>
      <w:r>
        <w:rPr>
          <w:rFonts w:ascii="Times New Roman" w:hAnsi="Times New Roman"/>
        </w:rPr>
        <w:t xml:space="preserve">. </w:t>
      </w:r>
      <w:r w:rsidR="00CF44A3" w:rsidRPr="00CF44A3">
        <w:rPr>
          <w:rFonts w:ascii="Times New Roman" w:hAnsi="Times New Roman"/>
        </w:rPr>
        <w:t xml:space="preserve">Práci rozhodně chybí vlastní úvahy diplomanta nad danou problematikou, včetně úvah </w:t>
      </w:r>
      <w:r w:rsidR="00CF44A3" w:rsidRPr="00CF44A3">
        <w:rPr>
          <w:rFonts w:ascii="Times New Roman" w:hAnsi="Times New Roman"/>
          <w:i/>
        </w:rPr>
        <w:t xml:space="preserve">de lege </w:t>
      </w:r>
      <w:proofErr w:type="spellStart"/>
      <w:r w:rsidR="00CF44A3" w:rsidRPr="00CF44A3">
        <w:rPr>
          <w:rFonts w:ascii="Times New Roman" w:hAnsi="Times New Roman"/>
          <w:i/>
        </w:rPr>
        <w:t>ferenda</w:t>
      </w:r>
      <w:proofErr w:type="spellEnd"/>
      <w:r w:rsidR="00CF44A3" w:rsidRPr="00CF44A3">
        <w:rPr>
          <w:rFonts w:ascii="Times New Roman" w:hAnsi="Times New Roman"/>
        </w:rPr>
        <w:t xml:space="preserve">. </w:t>
      </w:r>
      <w:r w:rsidR="008C537F">
        <w:rPr>
          <w:rFonts w:ascii="Times New Roman" w:hAnsi="Times New Roman"/>
        </w:rPr>
        <w:t>Práce postrádá potřebnou hloubku, jedná se o povrchní popis dané problematiky s přesahem do práva trestního</w:t>
      </w:r>
      <w:r>
        <w:rPr>
          <w:rFonts w:ascii="Times New Roman" w:hAnsi="Times New Roman"/>
        </w:rPr>
        <w:t>, je však nutné ocenit, že autor</w:t>
      </w:r>
      <w:r w:rsidR="00E113EC">
        <w:rPr>
          <w:rFonts w:ascii="Times New Roman" w:hAnsi="Times New Roman"/>
        </w:rPr>
        <w:t xml:space="preserve"> se</w:t>
      </w:r>
      <w:r w:rsidR="00557E36">
        <w:rPr>
          <w:rFonts w:ascii="Times New Roman" w:hAnsi="Times New Roman"/>
        </w:rPr>
        <w:t xml:space="preserve"> </w:t>
      </w:r>
      <w:r w:rsidR="00E113EC">
        <w:rPr>
          <w:rFonts w:ascii="Times New Roman" w:hAnsi="Times New Roman"/>
        </w:rPr>
        <w:t>snažil při sepisování práce udržet téma na ústavní úrovni, což se mu na minimální úrovni podařilo.</w:t>
      </w:r>
    </w:p>
    <w:p w:rsidR="00C97F1A" w:rsidRPr="00F512FA" w:rsidRDefault="00C97F1A" w:rsidP="00293417">
      <w:pPr>
        <w:autoSpaceDE w:val="0"/>
        <w:autoSpaceDN w:val="0"/>
        <w:adjustRightInd w:val="0"/>
        <w:spacing w:line="360" w:lineRule="auto"/>
        <w:jc w:val="center"/>
        <w:rPr>
          <w:rFonts w:ascii="Times New Roman" w:hAnsi="Times New Roman"/>
          <w:b/>
        </w:rPr>
      </w:pPr>
    </w:p>
    <w:p w:rsidR="009D7A03" w:rsidRPr="00F512FA" w:rsidRDefault="009D7A03" w:rsidP="00293417">
      <w:pPr>
        <w:autoSpaceDE w:val="0"/>
        <w:autoSpaceDN w:val="0"/>
        <w:adjustRightInd w:val="0"/>
        <w:spacing w:line="360" w:lineRule="auto"/>
        <w:jc w:val="center"/>
        <w:rPr>
          <w:rFonts w:ascii="Times New Roman" w:hAnsi="Times New Roman"/>
          <w:b/>
        </w:rPr>
      </w:pPr>
      <w:r w:rsidRPr="00F512FA">
        <w:rPr>
          <w:rFonts w:ascii="Times New Roman" w:hAnsi="Times New Roman"/>
          <w:b/>
        </w:rPr>
        <w:t>III.</w:t>
      </w:r>
    </w:p>
    <w:p w:rsidR="009D7A03" w:rsidRPr="00F512FA" w:rsidRDefault="009D7A03" w:rsidP="00293417">
      <w:pPr>
        <w:autoSpaceDE w:val="0"/>
        <w:autoSpaceDN w:val="0"/>
        <w:adjustRightInd w:val="0"/>
        <w:spacing w:line="360" w:lineRule="auto"/>
        <w:jc w:val="center"/>
        <w:rPr>
          <w:rFonts w:ascii="Times New Roman" w:hAnsi="Times New Roman"/>
          <w:b/>
        </w:rPr>
      </w:pPr>
      <w:r w:rsidRPr="00F512FA">
        <w:rPr>
          <w:rFonts w:ascii="Times New Roman" w:hAnsi="Times New Roman"/>
          <w:b/>
        </w:rPr>
        <w:t>Teoretická a formální úroveň diplomové práce</w:t>
      </w:r>
    </w:p>
    <w:p w:rsidR="002160BA" w:rsidRDefault="00B97E1D" w:rsidP="004E1FA5">
      <w:pPr>
        <w:autoSpaceDE w:val="0"/>
        <w:autoSpaceDN w:val="0"/>
        <w:adjustRightInd w:val="0"/>
        <w:spacing w:line="360" w:lineRule="auto"/>
        <w:jc w:val="both"/>
        <w:rPr>
          <w:rFonts w:ascii="Times New Roman" w:hAnsi="Times New Roman"/>
        </w:rPr>
      </w:pPr>
      <w:r w:rsidRPr="00B419CC">
        <w:rPr>
          <w:rFonts w:ascii="Times New Roman" w:hAnsi="Times New Roman"/>
        </w:rPr>
        <w:t xml:space="preserve">Práce </w:t>
      </w:r>
      <w:r w:rsidR="00EC2C36" w:rsidRPr="00B419CC">
        <w:rPr>
          <w:rFonts w:ascii="Times New Roman" w:hAnsi="Times New Roman"/>
        </w:rPr>
        <w:t xml:space="preserve">dle mého názoru je psána spíše na nižší </w:t>
      </w:r>
      <w:r w:rsidRPr="00B419CC">
        <w:rPr>
          <w:rFonts w:ascii="Times New Roman" w:hAnsi="Times New Roman"/>
        </w:rPr>
        <w:t xml:space="preserve">odborné úrovni, </w:t>
      </w:r>
      <w:r w:rsidR="004E1FA5">
        <w:rPr>
          <w:rFonts w:ascii="Times New Roman" w:hAnsi="Times New Roman"/>
        </w:rPr>
        <w:t>což je však</w:t>
      </w:r>
      <w:r w:rsidR="00557E36">
        <w:rPr>
          <w:rFonts w:ascii="Times New Roman" w:hAnsi="Times New Roman"/>
        </w:rPr>
        <w:t xml:space="preserve"> částečně</w:t>
      </w:r>
      <w:r w:rsidR="004E1FA5">
        <w:rPr>
          <w:rFonts w:ascii="Times New Roman" w:hAnsi="Times New Roman"/>
        </w:rPr>
        <w:t xml:space="preserve"> vyváženo tím, že diplomant pracoval se značným množstvím zejména judikatury, kterou vždy vhodně a přiléhavě dokázal do textu rozebrat a zakomponovat. Množství použité literatury lze označit za dostatečné. Práce splňuje požadavky dané </w:t>
      </w:r>
      <w:r w:rsidR="004E1FA5" w:rsidRPr="00557E36">
        <w:rPr>
          <w:rFonts w:ascii="Times New Roman" w:hAnsi="Times New Roman"/>
        </w:rPr>
        <w:t>vyhláškou</w:t>
      </w:r>
      <w:r w:rsidR="00557E36" w:rsidRPr="00557E36">
        <w:rPr>
          <w:rFonts w:ascii="Times New Roman" w:hAnsi="Times New Roman"/>
          <w:bCs/>
        </w:rPr>
        <w:t xml:space="preserve"> </w:t>
      </w:r>
      <w:r w:rsidR="00557E36" w:rsidRPr="0006399F">
        <w:rPr>
          <w:rFonts w:ascii="Times New Roman" w:hAnsi="Times New Roman"/>
          <w:bCs/>
        </w:rPr>
        <w:t xml:space="preserve">děkana FPR č. 53D/2021, </w:t>
      </w:r>
      <w:r w:rsidR="00557E36" w:rsidRPr="0006399F">
        <w:rPr>
          <w:rFonts w:ascii="Times New Roman" w:hAnsi="Times New Roman"/>
        </w:rPr>
        <w:t>o státní závěrečné zkoušce – obhajoba diplomové nebo bakalářské práce</w:t>
      </w:r>
      <w:r w:rsidR="004E1FA5">
        <w:rPr>
          <w:rFonts w:ascii="Times New Roman" w:hAnsi="Times New Roman"/>
        </w:rPr>
        <w:t>, na některých místech vš</w:t>
      </w:r>
      <w:r w:rsidR="002160BA">
        <w:rPr>
          <w:rFonts w:ascii="Times New Roman" w:hAnsi="Times New Roman"/>
        </w:rPr>
        <w:t xml:space="preserve">ak není dodržena citační norma </w:t>
      </w:r>
      <w:r w:rsidR="004E1FA5">
        <w:rPr>
          <w:rFonts w:ascii="Times New Roman" w:hAnsi="Times New Roman"/>
        </w:rPr>
        <w:t xml:space="preserve"> </w:t>
      </w:r>
      <w:r w:rsidR="00557E36">
        <w:rPr>
          <w:rFonts w:ascii="Times New Roman" w:hAnsi="Times New Roman"/>
        </w:rPr>
        <w:t>(</w:t>
      </w:r>
      <w:r w:rsidR="004E1FA5">
        <w:rPr>
          <w:rFonts w:ascii="Times New Roman" w:hAnsi="Times New Roman"/>
        </w:rPr>
        <w:t xml:space="preserve">např. pozn. pod čarou 67, 71, 79 aj.). </w:t>
      </w:r>
    </w:p>
    <w:p w:rsidR="004E1FA5" w:rsidRPr="004E1FA5" w:rsidRDefault="004E1FA5" w:rsidP="004E1FA5">
      <w:pPr>
        <w:autoSpaceDE w:val="0"/>
        <w:autoSpaceDN w:val="0"/>
        <w:adjustRightInd w:val="0"/>
        <w:spacing w:line="360" w:lineRule="auto"/>
        <w:jc w:val="both"/>
        <w:rPr>
          <w:rFonts w:ascii="Times New Roman" w:hAnsi="Times New Roman"/>
        </w:rPr>
      </w:pPr>
      <w:r>
        <w:rPr>
          <w:rFonts w:ascii="Times New Roman" w:hAnsi="Times New Roman"/>
        </w:rPr>
        <w:t>Práci by neuškodila ještě jedna revize</w:t>
      </w:r>
      <w:r w:rsidR="00897D71">
        <w:rPr>
          <w:rFonts w:ascii="Times New Roman" w:hAnsi="Times New Roman"/>
        </w:rPr>
        <w:t>, neboť obsahuje značné množství písařských chyb</w:t>
      </w:r>
      <w:r>
        <w:rPr>
          <w:rFonts w:ascii="Times New Roman" w:hAnsi="Times New Roman"/>
        </w:rPr>
        <w:t xml:space="preserve"> (např. na str. 9 „</w:t>
      </w:r>
      <w:r w:rsidRPr="004E1FA5">
        <w:rPr>
          <w:rFonts w:ascii="Times New Roman" w:hAnsi="Times New Roman"/>
          <w:i/>
        </w:rPr>
        <w:t xml:space="preserve">Tato část se dále bude skládat </w:t>
      </w:r>
      <w:r w:rsidRPr="004E1FA5">
        <w:rPr>
          <w:rFonts w:ascii="Times New Roman" w:hAnsi="Times New Roman"/>
          <w:i/>
          <w:strike/>
        </w:rPr>
        <w:t>se</w:t>
      </w:r>
      <w:r w:rsidRPr="004E1FA5">
        <w:rPr>
          <w:rFonts w:ascii="Times New Roman" w:hAnsi="Times New Roman"/>
          <w:i/>
        </w:rPr>
        <w:t>…“</w:t>
      </w:r>
      <w:r>
        <w:rPr>
          <w:rFonts w:ascii="Times New Roman" w:hAnsi="Times New Roman"/>
          <w:i/>
        </w:rPr>
        <w:t xml:space="preserve">, </w:t>
      </w:r>
      <w:r w:rsidRPr="004E1FA5">
        <w:rPr>
          <w:rFonts w:ascii="Times New Roman" w:hAnsi="Times New Roman"/>
        </w:rPr>
        <w:t xml:space="preserve">na str. 16  - rozšiřují – rozšiřující, </w:t>
      </w:r>
      <w:r w:rsidR="002160BA">
        <w:rPr>
          <w:rFonts w:ascii="Times New Roman" w:hAnsi="Times New Roman"/>
        </w:rPr>
        <w:t>na str. 16 - j</w:t>
      </w:r>
      <w:r w:rsidR="002160BA" w:rsidRPr="00160D50">
        <w:rPr>
          <w:rFonts w:ascii="Times New Roman" w:hAnsi="Times New Roman"/>
        </w:rPr>
        <w:t>aké j</w:t>
      </w:r>
      <w:r w:rsidR="002160BA">
        <w:rPr>
          <w:rFonts w:ascii="Times New Roman" w:hAnsi="Times New Roman"/>
        </w:rPr>
        <w:t xml:space="preserve">ednání, za jakých podmínek jsou </w:t>
      </w:r>
      <w:r w:rsidR="002160BA" w:rsidRPr="00160D50">
        <w:rPr>
          <w:rFonts w:ascii="Times New Roman" w:hAnsi="Times New Roman"/>
        </w:rPr>
        <w:t>trestné</w:t>
      </w:r>
      <w:r w:rsidR="002160BA">
        <w:rPr>
          <w:rFonts w:ascii="Times New Roman" w:hAnsi="Times New Roman"/>
        </w:rPr>
        <w:t xml:space="preserve"> - j</w:t>
      </w:r>
      <w:r w:rsidR="002160BA" w:rsidRPr="00160D50">
        <w:rPr>
          <w:rFonts w:ascii="Times New Roman" w:hAnsi="Times New Roman"/>
        </w:rPr>
        <w:t>ak</w:t>
      </w:r>
      <w:r w:rsidR="002160BA">
        <w:rPr>
          <w:rFonts w:ascii="Times New Roman" w:hAnsi="Times New Roman"/>
        </w:rPr>
        <w:t>á</w:t>
      </w:r>
      <w:r w:rsidR="002160BA" w:rsidRPr="00160D50">
        <w:rPr>
          <w:rFonts w:ascii="Times New Roman" w:hAnsi="Times New Roman"/>
        </w:rPr>
        <w:t xml:space="preserve"> jednání, za jakých podmínek jsou</w:t>
      </w:r>
      <w:r w:rsidR="00B75C33">
        <w:rPr>
          <w:rFonts w:ascii="Times New Roman" w:hAnsi="Times New Roman"/>
        </w:rPr>
        <w:t xml:space="preserve"> </w:t>
      </w:r>
      <w:r w:rsidR="002160BA">
        <w:rPr>
          <w:rFonts w:ascii="Times New Roman" w:hAnsi="Times New Roman"/>
        </w:rPr>
        <w:t>trestná nebo j</w:t>
      </w:r>
      <w:r w:rsidR="002160BA" w:rsidRPr="00160D50">
        <w:rPr>
          <w:rFonts w:ascii="Times New Roman" w:hAnsi="Times New Roman"/>
        </w:rPr>
        <w:t xml:space="preserve">aké jednání, za jakých podmínek </w:t>
      </w:r>
      <w:r w:rsidR="002160BA">
        <w:rPr>
          <w:rFonts w:ascii="Times New Roman" w:hAnsi="Times New Roman"/>
        </w:rPr>
        <w:t xml:space="preserve">je </w:t>
      </w:r>
      <w:r w:rsidR="002160BA" w:rsidRPr="00160D50">
        <w:rPr>
          <w:rFonts w:ascii="Times New Roman" w:hAnsi="Times New Roman"/>
        </w:rPr>
        <w:t>trestné</w:t>
      </w:r>
      <w:r w:rsidR="002160BA">
        <w:rPr>
          <w:rFonts w:ascii="Times New Roman" w:hAnsi="Times New Roman"/>
        </w:rPr>
        <w:t>, na str. 16 –„</w:t>
      </w:r>
      <w:r w:rsidR="002160BA" w:rsidRPr="002160BA">
        <w:rPr>
          <w:rFonts w:ascii="Times New Roman" w:hAnsi="Times New Roman"/>
          <w:i/>
        </w:rPr>
        <w:t>Dalším aspektem této zásady je určité omezení moci zákonodárné, aby určité jednání nemohlo být učiněno ex-post</w:t>
      </w:r>
      <w:r w:rsidR="002160BA">
        <w:rPr>
          <w:rFonts w:ascii="Times New Roman" w:hAnsi="Times New Roman"/>
          <w:i/>
        </w:rPr>
        <w:t>.</w:t>
      </w:r>
      <w:r w:rsidR="002160BA">
        <w:rPr>
          <w:rFonts w:ascii="Times New Roman" w:hAnsi="Times New Roman"/>
        </w:rPr>
        <w:t xml:space="preserve">“ – zjevně chybí trestným, na str. 19 – „jelikož </w:t>
      </w:r>
      <w:r w:rsidR="002160BA" w:rsidRPr="0051493E">
        <w:rPr>
          <w:rFonts w:ascii="Times New Roman" w:hAnsi="Times New Roman"/>
        </w:rPr>
        <w:t>se jedná až poslední prostředek</w:t>
      </w:r>
      <w:r w:rsidR="002160BA">
        <w:rPr>
          <w:rFonts w:ascii="Times New Roman" w:hAnsi="Times New Roman"/>
        </w:rPr>
        <w:t xml:space="preserve">“ – jelikož </w:t>
      </w:r>
      <w:r w:rsidR="002160BA" w:rsidRPr="0051493E">
        <w:rPr>
          <w:rFonts w:ascii="Times New Roman" w:hAnsi="Times New Roman"/>
        </w:rPr>
        <w:t>se jedná až</w:t>
      </w:r>
      <w:r w:rsidR="002160BA" w:rsidRPr="00644001">
        <w:rPr>
          <w:rFonts w:ascii="Times New Roman" w:hAnsi="Times New Roman"/>
          <w:u w:val="single"/>
        </w:rPr>
        <w:t xml:space="preserve"> o </w:t>
      </w:r>
      <w:r w:rsidR="002160BA" w:rsidRPr="0051493E">
        <w:rPr>
          <w:rFonts w:ascii="Times New Roman" w:hAnsi="Times New Roman"/>
        </w:rPr>
        <w:t>poslední prostředek</w:t>
      </w:r>
      <w:r w:rsidR="002160BA">
        <w:rPr>
          <w:rFonts w:ascii="Times New Roman" w:hAnsi="Times New Roman"/>
        </w:rPr>
        <w:t xml:space="preserve">, </w:t>
      </w:r>
      <w:r w:rsidRPr="004E1FA5">
        <w:rPr>
          <w:rFonts w:ascii="Times New Roman" w:hAnsi="Times New Roman"/>
        </w:rPr>
        <w:t>na str. 28 - Tyto pravidla - T</w:t>
      </w:r>
      <w:r w:rsidRPr="004E1FA5">
        <w:rPr>
          <w:rFonts w:ascii="Times New Roman" w:hAnsi="Times New Roman"/>
          <w:u w:val="single"/>
        </w:rPr>
        <w:t>a</w:t>
      </w:r>
      <w:r w:rsidRPr="004E1FA5">
        <w:rPr>
          <w:rFonts w:ascii="Times New Roman" w:hAnsi="Times New Roman"/>
        </w:rPr>
        <w:t>to pravidla, na str. 34 - Jedná se projev o zásady - Jedná se o projev zásady, na str. 43 – Tyto práva – T</w:t>
      </w:r>
      <w:r w:rsidRPr="004E1FA5">
        <w:rPr>
          <w:rFonts w:ascii="Times New Roman" w:hAnsi="Times New Roman"/>
          <w:u w:val="single"/>
        </w:rPr>
        <w:t>a</w:t>
      </w:r>
      <w:r w:rsidRPr="004E1FA5">
        <w:rPr>
          <w:rFonts w:ascii="Times New Roman" w:hAnsi="Times New Roman"/>
        </w:rPr>
        <w:t xml:space="preserve">to práva na str. 47 </w:t>
      </w:r>
      <w:r w:rsidRPr="004E1FA5">
        <w:rPr>
          <w:rFonts w:ascii="Times New Roman" w:hAnsi="Times New Roman"/>
          <w:bCs/>
          <w:iCs/>
        </w:rPr>
        <w:t xml:space="preserve">potravin, a věcí osobní potřeby – špatně čárka, na </w:t>
      </w:r>
      <w:r w:rsidRPr="004E1FA5">
        <w:rPr>
          <w:rFonts w:ascii="Times New Roman" w:hAnsi="Times New Roman"/>
        </w:rPr>
        <w:t>str. 48 – kontrolovaly – kontrolovat aj.)</w:t>
      </w:r>
    </w:p>
    <w:p w:rsidR="004E1FA5" w:rsidRPr="00B419CC" w:rsidRDefault="004E1FA5" w:rsidP="00B419CC">
      <w:pPr>
        <w:autoSpaceDE w:val="0"/>
        <w:autoSpaceDN w:val="0"/>
        <w:adjustRightInd w:val="0"/>
        <w:spacing w:line="360" w:lineRule="auto"/>
        <w:jc w:val="both"/>
        <w:rPr>
          <w:rFonts w:ascii="Times New Roman" w:hAnsi="Times New Roman"/>
        </w:rPr>
      </w:pPr>
    </w:p>
    <w:p w:rsidR="009D7A03" w:rsidRPr="00F512FA" w:rsidRDefault="009D7A03" w:rsidP="00293417">
      <w:pPr>
        <w:autoSpaceDE w:val="0"/>
        <w:autoSpaceDN w:val="0"/>
        <w:adjustRightInd w:val="0"/>
        <w:spacing w:line="360" w:lineRule="auto"/>
        <w:jc w:val="center"/>
        <w:rPr>
          <w:rFonts w:ascii="Times New Roman" w:hAnsi="Times New Roman"/>
          <w:b/>
        </w:rPr>
      </w:pPr>
      <w:r w:rsidRPr="00F512FA">
        <w:rPr>
          <w:rFonts w:ascii="Times New Roman" w:hAnsi="Times New Roman"/>
          <w:b/>
        </w:rPr>
        <w:t>IV.</w:t>
      </w:r>
    </w:p>
    <w:p w:rsidR="009D7A03" w:rsidRPr="00F512FA" w:rsidRDefault="009D7A03" w:rsidP="00293417">
      <w:pPr>
        <w:autoSpaceDE w:val="0"/>
        <w:autoSpaceDN w:val="0"/>
        <w:adjustRightInd w:val="0"/>
        <w:spacing w:line="360" w:lineRule="auto"/>
        <w:jc w:val="center"/>
        <w:rPr>
          <w:rFonts w:ascii="Times New Roman" w:hAnsi="Times New Roman"/>
          <w:b/>
        </w:rPr>
      </w:pPr>
      <w:r w:rsidRPr="00F512FA">
        <w:rPr>
          <w:rFonts w:ascii="Times New Roman" w:hAnsi="Times New Roman"/>
          <w:b/>
        </w:rPr>
        <w:t xml:space="preserve">Klasifikace práce </w:t>
      </w:r>
    </w:p>
    <w:p w:rsidR="009F355E" w:rsidRPr="00441D4D" w:rsidRDefault="00441D4D" w:rsidP="00B75C33">
      <w:pPr>
        <w:autoSpaceDE w:val="0"/>
        <w:autoSpaceDN w:val="0"/>
        <w:adjustRightInd w:val="0"/>
        <w:spacing w:after="240" w:line="360" w:lineRule="auto"/>
        <w:jc w:val="both"/>
        <w:rPr>
          <w:rFonts w:ascii="Times New Roman" w:hAnsi="Times New Roman"/>
        </w:rPr>
      </w:pPr>
      <w:r>
        <w:rPr>
          <w:rFonts w:ascii="Times New Roman" w:hAnsi="Times New Roman"/>
        </w:rPr>
        <w:t xml:space="preserve">Práce </w:t>
      </w:r>
      <w:r w:rsidR="00EC2C36">
        <w:rPr>
          <w:rFonts w:ascii="Times New Roman" w:hAnsi="Times New Roman"/>
        </w:rPr>
        <w:t>i přes shora uvedené splňuje</w:t>
      </w:r>
      <w:r w:rsidR="004E1FA5">
        <w:rPr>
          <w:rFonts w:ascii="Times New Roman" w:hAnsi="Times New Roman"/>
        </w:rPr>
        <w:t xml:space="preserve"> předložená diplomová práce</w:t>
      </w:r>
      <w:r w:rsidR="00557E36">
        <w:rPr>
          <w:rFonts w:ascii="Times New Roman" w:hAnsi="Times New Roman"/>
        </w:rPr>
        <w:t xml:space="preserve"> </w:t>
      </w:r>
      <w:r>
        <w:rPr>
          <w:rFonts w:ascii="Times New Roman" w:hAnsi="Times New Roman"/>
        </w:rPr>
        <w:t xml:space="preserve">požadavky </w:t>
      </w:r>
      <w:r w:rsidRPr="00441D4D">
        <w:rPr>
          <w:rFonts w:ascii="Times New Roman" w:hAnsi="Times New Roman"/>
        </w:rPr>
        <w:t xml:space="preserve">kladené na práce tohoto druhu, </w:t>
      </w:r>
      <w:r w:rsidR="00EC2C36">
        <w:rPr>
          <w:rFonts w:ascii="Times New Roman" w:hAnsi="Times New Roman"/>
        </w:rPr>
        <w:t xml:space="preserve">proto ji </w:t>
      </w:r>
      <w:r w:rsidR="009F355E" w:rsidRPr="00441D4D">
        <w:rPr>
          <w:rFonts w:ascii="Times New Roman" w:hAnsi="Times New Roman"/>
          <w:b/>
        </w:rPr>
        <w:t>doporučuji</w:t>
      </w:r>
      <w:r w:rsidR="00557E36">
        <w:rPr>
          <w:rFonts w:ascii="Times New Roman" w:hAnsi="Times New Roman"/>
          <w:b/>
        </w:rPr>
        <w:t xml:space="preserve"> </w:t>
      </w:r>
      <w:r w:rsidR="00EC2C36">
        <w:rPr>
          <w:rFonts w:ascii="Times New Roman" w:hAnsi="Times New Roman"/>
        </w:rPr>
        <w:t>k</w:t>
      </w:r>
      <w:r w:rsidR="009F355E" w:rsidRPr="00441D4D">
        <w:rPr>
          <w:rFonts w:ascii="Times New Roman" w:hAnsi="Times New Roman"/>
        </w:rPr>
        <w:t> obhajobě a navrhuji, aby při obhajobě byla hodnocena známkou „</w:t>
      </w:r>
      <w:r w:rsidR="00E113EC">
        <w:rPr>
          <w:rFonts w:ascii="Times New Roman" w:hAnsi="Times New Roman"/>
          <w:b/>
        </w:rPr>
        <w:t>dobře</w:t>
      </w:r>
      <w:r w:rsidR="009F355E" w:rsidRPr="00441D4D">
        <w:rPr>
          <w:rFonts w:ascii="Times New Roman" w:hAnsi="Times New Roman"/>
        </w:rPr>
        <w:t xml:space="preserve">“. </w:t>
      </w:r>
    </w:p>
    <w:p w:rsidR="009F355E" w:rsidRDefault="009F355E" w:rsidP="009F355E">
      <w:pPr>
        <w:pStyle w:val="Normlnweb"/>
        <w:spacing w:before="0" w:beforeAutospacing="0" w:after="0" w:afterAutospacing="0" w:line="360" w:lineRule="auto"/>
        <w:jc w:val="both"/>
      </w:pPr>
    </w:p>
    <w:p w:rsidR="009F355E" w:rsidRPr="007B1C2C" w:rsidRDefault="009F355E" w:rsidP="009F355E">
      <w:pPr>
        <w:pStyle w:val="Normlnweb"/>
        <w:spacing w:before="0" w:beforeAutospacing="0" w:after="0" w:afterAutospacing="0" w:line="360" w:lineRule="auto"/>
        <w:rPr>
          <w:b/>
        </w:rPr>
      </w:pPr>
      <w:r w:rsidRPr="007B1C2C">
        <w:rPr>
          <w:b/>
        </w:rPr>
        <w:t xml:space="preserve">Otázky k obhajobě: </w:t>
      </w:r>
    </w:p>
    <w:p w:rsidR="00CF44A3" w:rsidRDefault="00CF44A3" w:rsidP="00CF44A3">
      <w:pPr>
        <w:autoSpaceDE w:val="0"/>
        <w:autoSpaceDN w:val="0"/>
        <w:adjustRightInd w:val="0"/>
        <w:spacing w:line="360" w:lineRule="auto"/>
        <w:jc w:val="both"/>
        <w:rPr>
          <w:rFonts w:ascii="Times New Roman" w:hAnsi="Times New Roman"/>
        </w:rPr>
      </w:pPr>
      <w:r>
        <w:rPr>
          <w:rFonts w:ascii="Times New Roman" w:hAnsi="Times New Roman"/>
        </w:rPr>
        <w:t xml:space="preserve">Lze osobám ve VTOS omezit právo na volbu lékařského zařízení, pokud trvají na vyšetření či lékařském zákroku </w:t>
      </w:r>
      <w:r w:rsidR="004E1FA5">
        <w:rPr>
          <w:rFonts w:ascii="Times New Roman" w:hAnsi="Times New Roman"/>
        </w:rPr>
        <w:t>konkrétní osobou či zařízením?</w:t>
      </w:r>
    </w:p>
    <w:p w:rsidR="00CF44A3" w:rsidRPr="00CE6BB0" w:rsidRDefault="004E1FA5" w:rsidP="004E1FA5">
      <w:pPr>
        <w:spacing w:line="360" w:lineRule="auto"/>
        <w:jc w:val="both"/>
        <w:rPr>
          <w:rFonts w:ascii="Times New Roman" w:hAnsi="Times New Roman"/>
          <w:sz w:val="28"/>
        </w:rPr>
      </w:pPr>
      <w:r w:rsidRPr="004E1FA5">
        <w:rPr>
          <w:rFonts w:ascii="Times New Roman" w:hAnsi="Times New Roman"/>
          <w:bCs/>
          <w:iCs/>
          <w:szCs w:val="23"/>
        </w:rPr>
        <w:t>P</w:t>
      </w:r>
      <w:r w:rsidR="00CF44A3" w:rsidRPr="004E1FA5">
        <w:rPr>
          <w:rFonts w:ascii="Times New Roman" w:hAnsi="Times New Roman"/>
          <w:bCs/>
          <w:iCs/>
          <w:szCs w:val="23"/>
        </w:rPr>
        <w:t xml:space="preserve">okud autor </w:t>
      </w:r>
      <w:r w:rsidRPr="004E1FA5">
        <w:rPr>
          <w:rFonts w:ascii="Times New Roman" w:hAnsi="Times New Roman"/>
          <w:bCs/>
          <w:iCs/>
          <w:szCs w:val="23"/>
        </w:rPr>
        <w:t xml:space="preserve">na str. 47 </w:t>
      </w:r>
      <w:r w:rsidR="00CF44A3" w:rsidRPr="004E1FA5">
        <w:rPr>
          <w:rFonts w:ascii="Times New Roman" w:hAnsi="Times New Roman"/>
          <w:bCs/>
          <w:iCs/>
          <w:szCs w:val="23"/>
        </w:rPr>
        <w:t>uvádí: „</w:t>
      </w:r>
      <w:r w:rsidR="00CF44A3" w:rsidRPr="004E1FA5">
        <w:rPr>
          <w:rFonts w:ascii="Times New Roman" w:hAnsi="Times New Roman"/>
          <w:i/>
          <w:szCs w:val="23"/>
        </w:rPr>
        <w:t>Rozhodně je podle mého na místě zvýšit sociální kapesné, jelikož nemůže plnit svůj účel. Částka sto korun českých na měsíc již dlouhodobě nemůže odpovídat požadavku na zajištění věcí základní potřeby, nákupu potravin nebo na pořízení věcí pro zájmovou a vzdělávací činnost v prodejně věznice.“</w:t>
      </w:r>
      <w:r w:rsidR="00B75C33">
        <w:rPr>
          <w:rFonts w:ascii="Times New Roman" w:hAnsi="Times New Roman"/>
          <w:i/>
          <w:szCs w:val="23"/>
        </w:rPr>
        <w:t xml:space="preserve"> </w:t>
      </w:r>
      <w:r>
        <w:rPr>
          <w:rFonts w:ascii="Times New Roman" w:hAnsi="Times New Roman"/>
          <w:szCs w:val="23"/>
        </w:rPr>
        <w:t>J</w:t>
      </w:r>
      <w:r w:rsidR="00CF44A3">
        <w:rPr>
          <w:rFonts w:ascii="Times New Roman" w:hAnsi="Times New Roman"/>
          <w:szCs w:val="23"/>
        </w:rPr>
        <w:t>aký ústavní základ jeho myšlenka má, když věznice odsouzeným zajišťuje vše potřebné pro uspokojení zák</w:t>
      </w:r>
      <w:r>
        <w:rPr>
          <w:rFonts w:ascii="Times New Roman" w:hAnsi="Times New Roman"/>
          <w:szCs w:val="23"/>
        </w:rPr>
        <w:t>l</w:t>
      </w:r>
      <w:r w:rsidR="00CF44A3">
        <w:rPr>
          <w:rFonts w:ascii="Times New Roman" w:hAnsi="Times New Roman"/>
          <w:szCs w:val="23"/>
        </w:rPr>
        <w:t>adních životních potřeb (stravu</w:t>
      </w:r>
      <w:r>
        <w:rPr>
          <w:rFonts w:ascii="Times New Roman" w:hAnsi="Times New Roman"/>
          <w:szCs w:val="23"/>
        </w:rPr>
        <w:t>, hygienu, lůžkoviny, oblečení)?</w:t>
      </w:r>
    </w:p>
    <w:p w:rsidR="008307B5" w:rsidRPr="008307B5" w:rsidRDefault="008307B5" w:rsidP="008307B5">
      <w:pPr>
        <w:autoSpaceDE w:val="0"/>
        <w:autoSpaceDN w:val="0"/>
        <w:adjustRightInd w:val="0"/>
        <w:spacing w:line="360" w:lineRule="auto"/>
        <w:jc w:val="both"/>
        <w:rPr>
          <w:rFonts w:ascii="Times New Roman" w:hAnsi="Times New Roman"/>
        </w:rPr>
      </w:pPr>
    </w:p>
    <w:p w:rsidR="009D7A03" w:rsidRPr="00F512FA" w:rsidRDefault="009D7A03" w:rsidP="009F355E">
      <w:pPr>
        <w:autoSpaceDE w:val="0"/>
        <w:autoSpaceDN w:val="0"/>
        <w:adjustRightInd w:val="0"/>
        <w:spacing w:line="360" w:lineRule="auto"/>
        <w:jc w:val="center"/>
        <w:rPr>
          <w:rFonts w:ascii="Times New Roman" w:hAnsi="Times New Roman"/>
          <w:b/>
        </w:rPr>
      </w:pPr>
    </w:p>
    <w:p w:rsidR="005667DC" w:rsidRPr="00F512FA" w:rsidRDefault="005667DC" w:rsidP="009F355E">
      <w:pPr>
        <w:spacing w:line="360" w:lineRule="auto"/>
        <w:rPr>
          <w:rFonts w:ascii="Times New Roman" w:eastAsiaTheme="minorHAnsi" w:hAnsi="Times New Roman"/>
          <w:b/>
        </w:rPr>
      </w:pPr>
      <w:r w:rsidRPr="00F512FA">
        <w:rPr>
          <w:rFonts w:ascii="Times New Roman" w:hAnsi="Times New Roman"/>
        </w:rPr>
        <w:t xml:space="preserve">V Plzni dne </w:t>
      </w:r>
      <w:r w:rsidR="00B75C33">
        <w:rPr>
          <w:rFonts w:ascii="Times New Roman" w:hAnsi="Times New Roman"/>
        </w:rPr>
        <w:t>9</w:t>
      </w:r>
      <w:r w:rsidR="00EC2C36">
        <w:rPr>
          <w:rFonts w:ascii="Times New Roman" w:hAnsi="Times New Roman"/>
        </w:rPr>
        <w:t>. 4. 2024</w:t>
      </w:r>
    </w:p>
    <w:p w:rsidR="005667DC" w:rsidRPr="00001001" w:rsidRDefault="005A1DAA" w:rsidP="005667DC">
      <w:pPr>
        <w:jc w:val="right"/>
        <w:rPr>
          <w:rFonts w:ascii="Times New Roman" w:eastAsiaTheme="minorHAnsi" w:hAnsi="Times New Roman"/>
        </w:rPr>
      </w:pPr>
      <w:r w:rsidRPr="00001001">
        <w:rPr>
          <w:rFonts w:ascii="Times New Roman" w:eastAsiaTheme="minorHAnsi" w:hAnsi="Times New Roman"/>
        </w:rPr>
        <w:t>JUDr. Pavla Buriánová</w:t>
      </w:r>
      <w:r w:rsidR="00441D4D">
        <w:rPr>
          <w:rFonts w:ascii="Times New Roman" w:eastAsiaTheme="minorHAnsi" w:hAnsi="Times New Roman"/>
        </w:rPr>
        <w:t>, Ph.D.</w:t>
      </w:r>
    </w:p>
    <w:p w:rsidR="005667DC" w:rsidRPr="00F512FA" w:rsidRDefault="005667DC" w:rsidP="005667DC">
      <w:pPr>
        <w:jc w:val="right"/>
        <w:rPr>
          <w:rFonts w:ascii="Times New Roman" w:eastAsiaTheme="minorHAnsi" w:hAnsi="Times New Roman"/>
        </w:rPr>
      </w:pPr>
    </w:p>
    <w:p w:rsidR="009D7A03" w:rsidRPr="00F512FA" w:rsidRDefault="009D7A03" w:rsidP="009D7A03">
      <w:pPr>
        <w:spacing w:line="360" w:lineRule="auto"/>
        <w:rPr>
          <w:rFonts w:ascii="Times New Roman" w:hAnsi="Times New Roman"/>
        </w:rPr>
      </w:pPr>
    </w:p>
    <w:p w:rsidR="009D7A03" w:rsidRPr="00F512FA" w:rsidRDefault="009D7A03" w:rsidP="009D7A03">
      <w:pPr>
        <w:spacing w:line="360" w:lineRule="auto"/>
        <w:rPr>
          <w:rFonts w:ascii="Times New Roman" w:hAnsi="Times New Roman"/>
        </w:rPr>
      </w:pPr>
    </w:p>
    <w:p w:rsidR="009D7A03" w:rsidRPr="00F512FA" w:rsidRDefault="009D7A03" w:rsidP="009D7A03">
      <w:pPr>
        <w:rPr>
          <w:rFonts w:ascii="Times New Roman" w:hAnsi="Times New Roman"/>
        </w:rPr>
      </w:pPr>
    </w:p>
    <w:p w:rsidR="00C840F8" w:rsidRPr="00F512FA" w:rsidRDefault="00C840F8">
      <w:pPr>
        <w:rPr>
          <w:rFonts w:ascii="Times New Roman" w:hAnsi="Times New Roman"/>
        </w:rPr>
      </w:pPr>
    </w:p>
    <w:sectPr w:rsidR="00C840F8" w:rsidRPr="00F512FA" w:rsidSect="006B4783">
      <w:pgSz w:w="11906" w:h="16838"/>
      <w:pgMar w:top="1560"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3DB6"/>
    <w:multiLevelType w:val="hybridMultilevel"/>
    <w:tmpl w:val="5FDAA8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2A41B20"/>
    <w:multiLevelType w:val="hybridMultilevel"/>
    <w:tmpl w:val="588A05D4"/>
    <w:lvl w:ilvl="0" w:tplc="E6AE590C">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540B0059"/>
    <w:multiLevelType w:val="hybridMultilevel"/>
    <w:tmpl w:val="996418F8"/>
    <w:lvl w:ilvl="0" w:tplc="5B08A0DC">
      <w:start w:val="1"/>
      <w:numFmt w:val="decimal"/>
      <w:lvlText w:val="%1."/>
      <w:lvlJc w:val="left"/>
      <w:pPr>
        <w:ind w:left="720" w:hanging="360"/>
      </w:pPr>
      <w:rPr>
        <w:rFonts w:ascii="Garamond" w:eastAsia="Calibri"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8C734B"/>
    <w:multiLevelType w:val="hybridMultilevel"/>
    <w:tmpl w:val="996418F8"/>
    <w:lvl w:ilvl="0" w:tplc="5B08A0DC">
      <w:start w:val="1"/>
      <w:numFmt w:val="decimal"/>
      <w:lvlText w:val="%1."/>
      <w:lvlJc w:val="left"/>
      <w:pPr>
        <w:ind w:left="720" w:hanging="360"/>
      </w:pPr>
      <w:rPr>
        <w:rFonts w:ascii="Garamond" w:eastAsia="Calibri"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C2E5162"/>
    <w:multiLevelType w:val="hybridMultilevel"/>
    <w:tmpl w:val="5216A148"/>
    <w:lvl w:ilvl="0" w:tplc="DFDEDEEA">
      <w:start w:val="1"/>
      <w:numFmt w:val="decimal"/>
      <w:lvlText w:val="%1."/>
      <w:lvlJc w:val="left"/>
      <w:pPr>
        <w:ind w:left="1428" w:hanging="360"/>
      </w:pPr>
      <w:rPr>
        <w:b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03"/>
    <w:rsid w:val="00001001"/>
    <w:rsid w:val="00031E2A"/>
    <w:rsid w:val="00042C6E"/>
    <w:rsid w:val="00060F46"/>
    <w:rsid w:val="00064C1D"/>
    <w:rsid w:val="000B6D66"/>
    <w:rsid w:val="000D65BF"/>
    <w:rsid w:val="000E15B3"/>
    <w:rsid w:val="00111B25"/>
    <w:rsid w:val="00123F26"/>
    <w:rsid w:val="00127BBE"/>
    <w:rsid w:val="001303BF"/>
    <w:rsid w:val="00157FFA"/>
    <w:rsid w:val="00160D50"/>
    <w:rsid w:val="0018301D"/>
    <w:rsid w:val="001A7750"/>
    <w:rsid w:val="001B79CD"/>
    <w:rsid w:val="001C55EF"/>
    <w:rsid w:val="002111F1"/>
    <w:rsid w:val="002160BA"/>
    <w:rsid w:val="00257960"/>
    <w:rsid w:val="00293417"/>
    <w:rsid w:val="0029510D"/>
    <w:rsid w:val="002B0C65"/>
    <w:rsid w:val="003168CC"/>
    <w:rsid w:val="00360DF1"/>
    <w:rsid w:val="00370DF8"/>
    <w:rsid w:val="00393B57"/>
    <w:rsid w:val="003A1559"/>
    <w:rsid w:val="003C32E0"/>
    <w:rsid w:val="00405898"/>
    <w:rsid w:val="00412374"/>
    <w:rsid w:val="00413693"/>
    <w:rsid w:val="00441D4D"/>
    <w:rsid w:val="004B4D51"/>
    <w:rsid w:val="004C0B91"/>
    <w:rsid w:val="004D65C5"/>
    <w:rsid w:val="004E1FA5"/>
    <w:rsid w:val="004F2F46"/>
    <w:rsid w:val="00503695"/>
    <w:rsid w:val="0051493E"/>
    <w:rsid w:val="00523C36"/>
    <w:rsid w:val="00557E36"/>
    <w:rsid w:val="005667DC"/>
    <w:rsid w:val="005A1DAA"/>
    <w:rsid w:val="005B2AE5"/>
    <w:rsid w:val="005B47DD"/>
    <w:rsid w:val="005D0037"/>
    <w:rsid w:val="005E1A70"/>
    <w:rsid w:val="005F2AED"/>
    <w:rsid w:val="005F622E"/>
    <w:rsid w:val="0060056C"/>
    <w:rsid w:val="00637082"/>
    <w:rsid w:val="00637792"/>
    <w:rsid w:val="00644001"/>
    <w:rsid w:val="00660CDC"/>
    <w:rsid w:val="00664E83"/>
    <w:rsid w:val="00693866"/>
    <w:rsid w:val="006A1813"/>
    <w:rsid w:val="006B4783"/>
    <w:rsid w:val="006C1902"/>
    <w:rsid w:val="006F0AAE"/>
    <w:rsid w:val="00720252"/>
    <w:rsid w:val="00722544"/>
    <w:rsid w:val="00742E30"/>
    <w:rsid w:val="0076661D"/>
    <w:rsid w:val="007852BC"/>
    <w:rsid w:val="007B1C2C"/>
    <w:rsid w:val="007B5641"/>
    <w:rsid w:val="007B63D8"/>
    <w:rsid w:val="007D5FA6"/>
    <w:rsid w:val="007E6C17"/>
    <w:rsid w:val="007F2CDF"/>
    <w:rsid w:val="0081059D"/>
    <w:rsid w:val="0081306C"/>
    <w:rsid w:val="00814911"/>
    <w:rsid w:val="00820806"/>
    <w:rsid w:val="008307B5"/>
    <w:rsid w:val="0086200F"/>
    <w:rsid w:val="0087405E"/>
    <w:rsid w:val="0087559A"/>
    <w:rsid w:val="008931A8"/>
    <w:rsid w:val="00897D71"/>
    <w:rsid w:val="008A20C5"/>
    <w:rsid w:val="008B478B"/>
    <w:rsid w:val="008B57F3"/>
    <w:rsid w:val="008C537F"/>
    <w:rsid w:val="00914E94"/>
    <w:rsid w:val="00924DF5"/>
    <w:rsid w:val="00926C66"/>
    <w:rsid w:val="0095617F"/>
    <w:rsid w:val="00962B14"/>
    <w:rsid w:val="00970CBE"/>
    <w:rsid w:val="00972BC9"/>
    <w:rsid w:val="009845B3"/>
    <w:rsid w:val="00985A05"/>
    <w:rsid w:val="009B1D9A"/>
    <w:rsid w:val="009C3FC1"/>
    <w:rsid w:val="009C402A"/>
    <w:rsid w:val="009D6355"/>
    <w:rsid w:val="009D7A03"/>
    <w:rsid w:val="009F355E"/>
    <w:rsid w:val="009F41FD"/>
    <w:rsid w:val="00A0551D"/>
    <w:rsid w:val="00A134E7"/>
    <w:rsid w:val="00A72ECB"/>
    <w:rsid w:val="00AB2342"/>
    <w:rsid w:val="00AB2916"/>
    <w:rsid w:val="00AB2D28"/>
    <w:rsid w:val="00AD07C3"/>
    <w:rsid w:val="00B419CC"/>
    <w:rsid w:val="00B45DCA"/>
    <w:rsid w:val="00B735C2"/>
    <w:rsid w:val="00B73B33"/>
    <w:rsid w:val="00B75C33"/>
    <w:rsid w:val="00B854DD"/>
    <w:rsid w:val="00B97E1D"/>
    <w:rsid w:val="00C05392"/>
    <w:rsid w:val="00C4039F"/>
    <w:rsid w:val="00C81056"/>
    <w:rsid w:val="00C840F8"/>
    <w:rsid w:val="00C860F7"/>
    <w:rsid w:val="00C91118"/>
    <w:rsid w:val="00C95989"/>
    <w:rsid w:val="00C97F1A"/>
    <w:rsid w:val="00CA550E"/>
    <w:rsid w:val="00CB6DEE"/>
    <w:rsid w:val="00CE0F8E"/>
    <w:rsid w:val="00CE6BB0"/>
    <w:rsid w:val="00CE6C09"/>
    <w:rsid w:val="00CF1B86"/>
    <w:rsid w:val="00CF44A3"/>
    <w:rsid w:val="00CF5C4B"/>
    <w:rsid w:val="00D0559C"/>
    <w:rsid w:val="00D06421"/>
    <w:rsid w:val="00D31BF1"/>
    <w:rsid w:val="00D377FB"/>
    <w:rsid w:val="00D97913"/>
    <w:rsid w:val="00DC716F"/>
    <w:rsid w:val="00E113EC"/>
    <w:rsid w:val="00E26DA1"/>
    <w:rsid w:val="00E35F24"/>
    <w:rsid w:val="00E458A1"/>
    <w:rsid w:val="00E956E4"/>
    <w:rsid w:val="00EC1F49"/>
    <w:rsid w:val="00EC2C36"/>
    <w:rsid w:val="00EC5930"/>
    <w:rsid w:val="00EC6F29"/>
    <w:rsid w:val="00F2088C"/>
    <w:rsid w:val="00F279BD"/>
    <w:rsid w:val="00F45E98"/>
    <w:rsid w:val="00F512FA"/>
    <w:rsid w:val="00F57C60"/>
    <w:rsid w:val="00F709DA"/>
    <w:rsid w:val="00F96FBC"/>
    <w:rsid w:val="00FA5C51"/>
    <w:rsid w:val="00FA68B1"/>
    <w:rsid w:val="00FB1DED"/>
    <w:rsid w:val="00FF1E6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9C973-84C8-4764-B71E-8D5BE496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7A03"/>
    <w:pPr>
      <w:spacing w:after="0" w:line="240" w:lineRule="auto"/>
    </w:pPr>
    <w:rPr>
      <w:rFonts w:ascii="Calibri" w:eastAsia="Calibri"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D7A03"/>
    <w:pPr>
      <w:ind w:left="720"/>
      <w:contextualSpacing/>
    </w:pPr>
  </w:style>
  <w:style w:type="paragraph" w:customStyle="1" w:styleId="Default">
    <w:name w:val="Default"/>
    <w:rsid w:val="009D7A03"/>
    <w:pPr>
      <w:autoSpaceDE w:val="0"/>
      <w:autoSpaceDN w:val="0"/>
      <w:adjustRightInd w:val="0"/>
      <w:spacing w:after="0" w:line="240" w:lineRule="auto"/>
    </w:pPr>
    <w:rPr>
      <w:rFonts w:ascii="Garamond" w:eastAsia="Times New Roman" w:hAnsi="Garamond" w:cs="Garamond"/>
      <w:color w:val="000000"/>
      <w:sz w:val="24"/>
      <w:szCs w:val="24"/>
      <w:lang w:eastAsia="cs-CZ"/>
    </w:rPr>
  </w:style>
  <w:style w:type="paragraph" w:styleId="Textbubliny">
    <w:name w:val="Balloon Text"/>
    <w:basedOn w:val="Normln"/>
    <w:link w:val="TextbublinyChar"/>
    <w:uiPriority w:val="99"/>
    <w:semiHidden/>
    <w:unhideWhenUsed/>
    <w:rsid w:val="00CB6D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6DEE"/>
    <w:rPr>
      <w:rFonts w:ascii="Segoe UI" w:eastAsia="Calibri" w:hAnsi="Segoe UI" w:cs="Segoe UI"/>
      <w:sz w:val="18"/>
      <w:szCs w:val="18"/>
    </w:rPr>
  </w:style>
  <w:style w:type="paragraph" w:styleId="Normlnweb">
    <w:name w:val="Normal (Web)"/>
    <w:basedOn w:val="Normln"/>
    <w:uiPriority w:val="99"/>
    <w:unhideWhenUsed/>
    <w:rsid w:val="004F2F46"/>
    <w:pPr>
      <w:spacing w:before="100" w:beforeAutospacing="1" w:after="100" w:afterAutospacing="1"/>
    </w:pPr>
    <w:rPr>
      <w:rFonts w:ascii="Times New Roman" w:eastAsia="Times New Roman" w:hAnsi="Times New Roman"/>
      <w:lang w:eastAsia="cs-CZ"/>
    </w:rPr>
  </w:style>
  <w:style w:type="character" w:customStyle="1" w:styleId="-wm-gmail-apple-converted-space">
    <w:name w:val="-wm-gmail-apple-converted-space"/>
    <w:basedOn w:val="Standardnpsmoodstavce"/>
    <w:rsid w:val="004F2F46"/>
  </w:style>
  <w:style w:type="character" w:styleId="Zdraznn">
    <w:name w:val="Emphasis"/>
    <w:basedOn w:val="Standardnpsmoodstavce"/>
    <w:uiPriority w:val="20"/>
    <w:qFormat/>
    <w:rsid w:val="004F2F46"/>
    <w:rPr>
      <w:i/>
      <w:iCs/>
    </w:rPr>
  </w:style>
  <w:style w:type="character" w:customStyle="1" w:styleId="markedcontent">
    <w:name w:val="markedcontent"/>
    <w:basedOn w:val="Standardnpsmoodstavce"/>
    <w:rsid w:val="0082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340468740">
      <w:bodyDiv w:val="1"/>
      <w:marLeft w:val="0"/>
      <w:marRight w:val="0"/>
      <w:marTop w:val="0"/>
      <w:marBottom w:val="0"/>
      <w:divBdr>
        <w:top w:val="none" w:sz="0" w:space="0" w:color="auto"/>
        <w:left w:val="none" w:sz="0" w:space="0" w:color="auto"/>
        <w:bottom w:val="none" w:sz="0" w:space="0" w:color="auto"/>
        <w:right w:val="none" w:sz="0" w:space="0" w:color="auto"/>
      </w:divBdr>
      <w:divsChild>
        <w:div w:id="1698042041">
          <w:marLeft w:val="0"/>
          <w:marRight w:val="0"/>
          <w:marTop w:val="0"/>
          <w:marBottom w:val="0"/>
          <w:divBdr>
            <w:top w:val="none" w:sz="0" w:space="0" w:color="auto"/>
            <w:left w:val="none" w:sz="0" w:space="0" w:color="auto"/>
            <w:bottom w:val="none" w:sz="0" w:space="0" w:color="auto"/>
            <w:right w:val="none" w:sz="0" w:space="0" w:color="auto"/>
          </w:divBdr>
        </w:div>
      </w:divsChild>
    </w:div>
    <w:div w:id="490802049">
      <w:bodyDiv w:val="1"/>
      <w:marLeft w:val="0"/>
      <w:marRight w:val="0"/>
      <w:marTop w:val="0"/>
      <w:marBottom w:val="0"/>
      <w:divBdr>
        <w:top w:val="none" w:sz="0" w:space="0" w:color="auto"/>
        <w:left w:val="none" w:sz="0" w:space="0" w:color="auto"/>
        <w:bottom w:val="none" w:sz="0" w:space="0" w:color="auto"/>
        <w:right w:val="none" w:sz="0" w:space="0" w:color="auto"/>
      </w:divBdr>
      <w:divsChild>
        <w:div w:id="1362590005">
          <w:marLeft w:val="0"/>
          <w:marRight w:val="0"/>
          <w:marTop w:val="0"/>
          <w:marBottom w:val="0"/>
          <w:divBdr>
            <w:top w:val="none" w:sz="0" w:space="0" w:color="auto"/>
            <w:left w:val="none" w:sz="0" w:space="0" w:color="auto"/>
            <w:bottom w:val="none" w:sz="0" w:space="0" w:color="auto"/>
            <w:right w:val="none" w:sz="0" w:space="0" w:color="auto"/>
          </w:divBdr>
        </w:div>
      </w:divsChild>
    </w:div>
    <w:div w:id="671569726">
      <w:bodyDiv w:val="1"/>
      <w:marLeft w:val="0"/>
      <w:marRight w:val="0"/>
      <w:marTop w:val="0"/>
      <w:marBottom w:val="0"/>
      <w:divBdr>
        <w:top w:val="none" w:sz="0" w:space="0" w:color="auto"/>
        <w:left w:val="none" w:sz="0" w:space="0" w:color="auto"/>
        <w:bottom w:val="none" w:sz="0" w:space="0" w:color="auto"/>
        <w:right w:val="none" w:sz="0" w:space="0" w:color="auto"/>
      </w:divBdr>
    </w:div>
    <w:div w:id="1199852866">
      <w:bodyDiv w:val="1"/>
      <w:marLeft w:val="0"/>
      <w:marRight w:val="0"/>
      <w:marTop w:val="0"/>
      <w:marBottom w:val="0"/>
      <w:divBdr>
        <w:top w:val="none" w:sz="0" w:space="0" w:color="auto"/>
        <w:left w:val="none" w:sz="0" w:space="0" w:color="auto"/>
        <w:bottom w:val="none" w:sz="0" w:space="0" w:color="auto"/>
        <w:right w:val="none" w:sz="0" w:space="0" w:color="auto"/>
      </w:divBdr>
    </w:div>
    <w:div w:id="17837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5904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Zmeková</dc:creator>
  <cp:lastModifiedBy>Ivana Jurčová</cp:lastModifiedBy>
  <cp:revision>2</cp:revision>
  <cp:lastPrinted>2020-05-25T10:46:00Z</cp:lastPrinted>
  <dcterms:created xsi:type="dcterms:W3CDTF">2024-04-25T07:45:00Z</dcterms:created>
  <dcterms:modified xsi:type="dcterms:W3CDTF">2024-04-25T07:45:00Z</dcterms:modified>
</cp:coreProperties>
</file>