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106B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14:paraId="644ECEBB" w14:textId="65C150A0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F5AB39A46E374E4F868E8231430E20E2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B93D96">
            <w:rPr>
              <w:b/>
              <w:sz w:val="32"/>
            </w:rPr>
            <w:t>oponenta</w:t>
          </w:r>
        </w:sdtContent>
      </w:sdt>
    </w:p>
    <w:p w14:paraId="3E5DD16C" w14:textId="77777777" w:rsidR="00780BC4" w:rsidRPr="00780BC4" w:rsidRDefault="00780BC4" w:rsidP="0090541B">
      <w:pPr>
        <w:jc w:val="center"/>
        <w:rPr>
          <w:b/>
        </w:rPr>
      </w:pPr>
    </w:p>
    <w:p w14:paraId="3037EEE2" w14:textId="1279E31F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ECB000EB56734B0FB41D5594F3D618B1"/>
          </w:placeholder>
        </w:sdtPr>
        <w:sdtEndPr>
          <w:rPr>
            <w:rStyle w:val="Standardnpsmoodstavce"/>
            <w:b w:val="0"/>
          </w:rPr>
        </w:sdtEndPr>
        <w:sdtContent>
          <w:r w:rsidR="00D80466">
            <w:rPr>
              <w:rStyle w:val="Styl17"/>
            </w:rPr>
            <w:t xml:space="preserve">Bc. Zdeněk </w:t>
          </w:r>
          <w:proofErr w:type="spellStart"/>
          <w:r w:rsidR="00D80466">
            <w:rPr>
              <w:rStyle w:val="Styl17"/>
            </w:rPr>
            <w:t>Chumchal</w:t>
          </w:r>
          <w:proofErr w:type="spellEnd"/>
        </w:sdtContent>
      </w:sdt>
    </w:p>
    <w:p w14:paraId="6CD414FD" w14:textId="1813D2E1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6684FEFDAC314EC584C450832F91D84B"/>
          </w:placeholder>
        </w:sdtPr>
        <w:sdtEndPr/>
        <w:sdtContent>
          <w:r w:rsidR="00D80466" w:rsidRPr="00D80466">
            <w:t xml:space="preserve">Americké vojenské základny </w:t>
          </w:r>
          <w:proofErr w:type="spellStart"/>
          <w:r w:rsidR="00D80466" w:rsidRPr="00D80466">
            <w:t>Grafenwöhr-Vilseck</w:t>
          </w:r>
          <w:proofErr w:type="spellEnd"/>
          <w:r w:rsidR="00D80466" w:rsidRPr="00D80466">
            <w:t xml:space="preserve"> a </w:t>
          </w:r>
          <w:proofErr w:type="spellStart"/>
          <w:r w:rsidR="00D80466" w:rsidRPr="00D80466">
            <w:t>Ansbach</w:t>
          </w:r>
          <w:proofErr w:type="spellEnd"/>
          <w:r w:rsidR="00D80466" w:rsidRPr="00D80466">
            <w:t xml:space="preserve"> na území Svobodného státu Bavorsko. Interpretativní případová studie vzájemných vztahů vojenských základen a místních samospráv</w:t>
          </w:r>
        </w:sdtContent>
      </w:sdt>
    </w:p>
    <w:p w14:paraId="1F36134A" w14:textId="71E5FBC2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37E59D594EDF400DB0C9CCF8D5FE3F1F"/>
          </w:placeholder>
        </w:sdtPr>
        <w:sdtEndPr>
          <w:rPr>
            <w:rStyle w:val="Standardnpsmoodstavce"/>
            <w:i w:val="0"/>
          </w:rPr>
        </w:sdtEndPr>
        <w:sdtContent>
          <w:r w:rsidR="00D80466">
            <w:rPr>
              <w:rStyle w:val="Styl21"/>
            </w:rPr>
            <w:t>Pavel Hulec</w:t>
          </w:r>
        </w:sdtContent>
      </w:sdt>
    </w:p>
    <w:p w14:paraId="788ECE94" w14:textId="77777777" w:rsidR="006C7138" w:rsidRPr="00875506" w:rsidRDefault="006C7138" w:rsidP="006C7138"/>
    <w:p w14:paraId="1997F5A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14:paraId="75B80B77" w14:textId="30EBF0C6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AC95E9B0DDB947F79D3200779981B6D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80466">
            <w:rPr>
              <w:rStyle w:val="Styl3"/>
            </w:rPr>
            <w:t>s výhradami</w:t>
          </w:r>
        </w:sdtContent>
      </w:sdt>
    </w:p>
    <w:p w14:paraId="309CC17A" w14:textId="731D747C"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005C68148DFB400F831B99F21D68C99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80466">
            <w:rPr>
              <w:rStyle w:val="Styl4"/>
            </w:rPr>
            <w:t>ano</w:t>
          </w:r>
        </w:sdtContent>
      </w:sdt>
    </w:p>
    <w:p w14:paraId="08B738DE" w14:textId="3160CAE1"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ACD8F91A42754508AE212EBD296FFF7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4"/>
            </w:rPr>
            <w:t>s výhradami</w:t>
          </w:r>
        </w:sdtContent>
      </w:sdt>
    </w:p>
    <w:p w14:paraId="780D646D" w14:textId="69095073"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07C841FD344944C2B4DD6BE4283ECFC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80466">
            <w:rPr>
              <w:rStyle w:val="Styl4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969DB0646F9342149A45FCD383AFB1B7"/>
        </w:placeholder>
      </w:sdtPr>
      <w:sdtEndPr/>
      <w:sdtContent>
        <w:p w14:paraId="34D2AA40" w14:textId="6C8B888B" w:rsidR="00156D3B" w:rsidRDefault="004B609D" w:rsidP="006C7138">
          <w:r>
            <w:t>Práce nemá jednoznačně definovaný cíl. V práci je jednak uvedeno, že cílem je "</w:t>
          </w:r>
          <w:r w:rsidRPr="004B609D">
            <w:t>ukázat na případech dvou amerických základen vztah mezi příslušníky základen a místně příslušnými orgány státní správy, místními obyvateli a jinými osobami pracujících v okolí základen</w:t>
          </w:r>
          <w:r>
            <w:t xml:space="preserve">" (str. 2). Na tuto formulace navazují dílčí cíle, po kterých je zase uvedený "hlavní cíl", což výrazně snižuje přehlednost textu. </w:t>
          </w:r>
        </w:p>
        <w:p w14:paraId="51DBD381" w14:textId="65226DB9" w:rsidR="004F3B90" w:rsidRDefault="004F3B90" w:rsidP="006C7138">
          <w:r>
            <w:t xml:space="preserve">Teoretický rámec do velké míry v práci chybí. Autor pracuje s konceptem civilní velmoci, který není v kontextu cílů práce a následné diskuze vhodně zvolený a není vhodným nástrojem pro popis a interpretaci. </w:t>
          </w:r>
        </w:p>
        <w:p w14:paraId="25778A84" w14:textId="6E592725" w:rsidR="004F3B90" w:rsidRPr="00875506" w:rsidRDefault="004F3B90" w:rsidP="006C7138">
          <w:r>
            <w:t xml:space="preserve">Metodologii je věnován jeden odstavec v úvodu. Vzhledem k tomu, že velká část práce je postavena na primárních datech, tak by bylo vhodné věnovat popisu sběru dat samostatnou kapitolu. </w:t>
          </w:r>
        </w:p>
      </w:sdtContent>
    </w:sdt>
    <w:p w14:paraId="10DA2E72" w14:textId="77777777" w:rsidR="0008094C" w:rsidRPr="00875506" w:rsidRDefault="0008094C" w:rsidP="006C7138"/>
    <w:p w14:paraId="1D34930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04F9FFB7" w14:textId="08B6D119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A82A81020DD544BCB8094E45E99BC76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6"/>
            </w:rPr>
            <w:t>ano</w:t>
          </w:r>
        </w:sdtContent>
      </w:sdt>
    </w:p>
    <w:p w14:paraId="05D3C67B" w14:textId="20FE35B1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0886656C12A24D0A8E151D2E52CE9AC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7"/>
            </w:rPr>
            <w:t>s výhradami</w:t>
          </w:r>
        </w:sdtContent>
      </w:sdt>
    </w:p>
    <w:p w14:paraId="28721C99" w14:textId="6FF87057"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FB7D147E8B54C14AFD20B501C829B9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19"/>
            </w:rPr>
            <w:t>ano</w:t>
          </w:r>
        </w:sdtContent>
      </w:sdt>
    </w:p>
    <w:p w14:paraId="3CBFF119" w14:textId="32055692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906370FFECF44198637ADBA0FF0A6E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9"/>
            </w:rPr>
            <w:t>s výhradami</w:t>
          </w:r>
        </w:sdtContent>
      </w:sdt>
    </w:p>
    <w:p w14:paraId="2A912BEB" w14:textId="6C0325AB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0C16359F02D5418499F4CB1DCE5A9A4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10"/>
            </w:rPr>
            <w:t>s výhradami</w:t>
          </w:r>
        </w:sdtContent>
      </w:sdt>
    </w:p>
    <w:p w14:paraId="1E4E9610" w14:textId="78DB1B7C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C9349FE44C08441580190607A41C4977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A02B5FF5778C4CBCA72AD2431D5666E6"/>
        </w:placeholder>
      </w:sdtPr>
      <w:sdtEndPr/>
      <w:sdtContent>
        <w:p w14:paraId="47DFA66C" w14:textId="300DFDB2" w:rsidR="00156D3B" w:rsidRPr="00875506" w:rsidRDefault="000017E6" w:rsidP="00687599">
          <w:pPr>
            <w:ind w:left="66"/>
          </w:pPr>
          <w:r>
            <w:t xml:space="preserve">Práce poměrně přesvědčivě popisuje vazby mezi americkými základnami a místními komunitami ve čtyřech rovinách – bezpečnostní, ekonomické, environmentální a sociální. Výběr těchto rovin není </w:t>
          </w:r>
          <w:r w:rsidR="00926AF6">
            <w:t>blíže odůvodněn. Textu by jednoznačně prospělo zakotvení v sociologické a antropologické</w:t>
          </w:r>
          <w:r w:rsidR="00DB0E45">
            <w:t xml:space="preserve"> literatuře. V seznamu zdrojů se nevyskytují články a knihy, které by rozpracovávaly vztah </w:t>
          </w:r>
          <w:r w:rsidR="006B16B7">
            <w:t>vojenských základen a okolních komunit, přestože je podobných děl např. pro oblast východní Asie zpracována celá řada.</w:t>
          </w:r>
          <w:r w:rsidR="00F62949">
            <w:t xml:space="preserve"> Autor věnuje velkou část textu popisu okolností a konceptů, které práci moc nepřináší, což je škoda vzhledem k objemu nasbíraných dat.</w:t>
          </w:r>
          <w:r w:rsidR="006B16B7">
            <w:t xml:space="preserve"> </w:t>
          </w:r>
          <w:r w:rsidR="006B16B7">
            <w:lastRenderedPageBreak/>
            <w:t>Propojení získaných dat s konceptem civilní mocnosti a relativně dlouhodobým politicko-sociálním vývojem nepůsobí</w:t>
          </w:r>
          <w:r w:rsidR="00F62949">
            <w:t xml:space="preserve"> ve výsledku</w:t>
          </w:r>
          <w:r w:rsidR="006B16B7">
            <w:t xml:space="preserve"> příliš přesvědčivě. Postup</w:t>
          </w:r>
          <w:r w:rsidR="00B93D96">
            <w:t>u</w:t>
          </w:r>
          <w:r w:rsidR="006B16B7">
            <w:t xml:space="preserve"> práce by </w:t>
          </w:r>
          <w:r w:rsidR="00B93D96">
            <w:t>více</w:t>
          </w:r>
          <w:r w:rsidR="006B16B7">
            <w:t xml:space="preserve"> odpovídal</w:t>
          </w:r>
          <w:r w:rsidR="00B93D96">
            <w:t>o</w:t>
          </w:r>
          <w:r w:rsidR="006B16B7">
            <w:t xml:space="preserve"> </w:t>
          </w:r>
          <w:r w:rsidR="00B93D96">
            <w:t>využití</w:t>
          </w:r>
          <w:r w:rsidR="006B16B7">
            <w:t xml:space="preserve"> mikrosociologické perspektivy a podrobné zkoumání současných vazeb mezi dvěma distinktivními populacemi, k tomu ale autorovi chybí </w:t>
          </w:r>
          <w:r w:rsidR="00F62949">
            <w:t xml:space="preserve">potřebný </w:t>
          </w:r>
          <w:r w:rsidR="006B16B7">
            <w:t xml:space="preserve">konceptuální aparát.  </w:t>
          </w:r>
        </w:p>
      </w:sdtContent>
    </w:sdt>
    <w:p w14:paraId="6A00696E" w14:textId="77777777" w:rsidR="00156D3B" w:rsidRPr="00875506" w:rsidRDefault="00156D3B" w:rsidP="006C7138"/>
    <w:p w14:paraId="2CD985E4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2FF24901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DD5334532E18424AB545689456A8D0D8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7CE788A5" w14:textId="6AD8069D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1147E31BEA504F69940331B480E4FADA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12"/>
            </w:rPr>
            <w:t>ano</w:t>
          </w:r>
        </w:sdtContent>
      </w:sdt>
    </w:p>
    <w:p w14:paraId="5972279D" w14:textId="386AD0A4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A662EED5150A408EB8C2816205A4E4D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14"/>
            </w:rPr>
            <w:t>ano</w:t>
          </w:r>
        </w:sdtContent>
      </w:sdt>
    </w:p>
    <w:p w14:paraId="0B668DAD" w14:textId="6C85931C"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CECEE72F3694AC5AD0FD9B9A88AD8E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15"/>
            </w:rPr>
            <w:t>ano</w:t>
          </w:r>
        </w:sdtContent>
      </w:sdt>
    </w:p>
    <w:p w14:paraId="7855DEF1" w14:textId="64AFC73E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C2F54B11F480475481AA687B3002DC0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B609D">
            <w:rPr>
              <w:rStyle w:val="Styl16"/>
            </w:rPr>
            <w:t>ano</w:t>
          </w:r>
        </w:sdtContent>
      </w:sdt>
    </w:p>
    <w:bookmarkStart w:id="0" w:name="_Hlk167040732" w:displacedByCustomXml="next"/>
    <w:sdt>
      <w:sdtPr>
        <w:alias w:val="zdůvodněte uvedené hodnocení"/>
        <w:tag w:val="zdůvodněte uvedené hodnocení"/>
        <w:id w:val="1464922750"/>
        <w:lock w:val="sdtLocked"/>
        <w:placeholder>
          <w:docPart w:val="D5226B83327146AE941F1CE3D0CEE1B5"/>
        </w:placeholder>
      </w:sdtPr>
      <w:sdtEndPr/>
      <w:sdtContent>
        <w:p w14:paraId="1156AD21" w14:textId="202FAA6C" w:rsidR="006C7138" w:rsidRPr="00875506" w:rsidRDefault="006B16B7" w:rsidP="006C7138">
          <w:r>
            <w:t>Formální úprava odpovídá standardům kladeným na diplomové práce. Počet gramatických chyb a překlepů je v toleranci vzhledem k rozsahu textu. Práce se zdroji je prakticky bezproblémová s výjimkou odkazování na rozhovory, které je hodně kostrbaté</w:t>
          </w:r>
          <w:r w:rsidR="00F62949">
            <w:t xml:space="preserve"> a neodpovídá běžným postupům při zpracování odborného textu</w:t>
          </w:r>
          <w:r>
            <w:t xml:space="preserve">. </w:t>
          </w:r>
        </w:p>
      </w:sdtContent>
    </w:sdt>
    <w:bookmarkEnd w:id="0" w:displacedByCustomXml="prev"/>
    <w:p w14:paraId="453C7BEB" w14:textId="77777777" w:rsidR="0008094C" w:rsidRPr="00875506" w:rsidRDefault="0008094C" w:rsidP="006C7138"/>
    <w:p w14:paraId="3C6AB14D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0BADD2F9A3D840AA8FF4FC67EDE3F788"/>
        </w:placeholder>
      </w:sdtPr>
      <w:sdtEndPr/>
      <w:sdtContent>
        <w:p w14:paraId="6420A306" w14:textId="47DE3EA8" w:rsidR="00156D3B" w:rsidRPr="00875506" w:rsidRDefault="006B16B7" w:rsidP="006C7138">
          <w:r>
            <w:t>Silné stránky práce rozhodně převažují nad slabými stránkami. Z textu je zřejmé zaujetí pro téma a obrovský díl práce při sběru primárních dat. Ob</w:t>
          </w:r>
          <w:r w:rsidR="00F62949">
            <w:t xml:space="preserve">a tyto aspekty výrazně zlepšují předkládanou práci a dělají z ní nadstandardní text. Všechna tato pozitiva jsou bohužel </w:t>
          </w:r>
          <w:r w:rsidR="004A7570">
            <w:t xml:space="preserve">mírně upozaděna nešťastným uchopením celé problematiky. I přes dílčí kritiku je ale o velice povedený text, který je očividně výsledkem velkého </w:t>
          </w:r>
          <w:r w:rsidR="005706F9">
            <w:t>ú</w:t>
          </w:r>
          <w:r w:rsidR="004A7570">
            <w:t xml:space="preserve">silí. </w:t>
          </w:r>
        </w:p>
        <w:bookmarkStart w:id="1" w:name="_GoBack" w:displacedByCustomXml="next"/>
        <w:bookmarkEnd w:id="1" w:displacedByCustomXml="next"/>
      </w:sdtContent>
    </w:sdt>
    <w:p w14:paraId="531B0508" w14:textId="77777777" w:rsidR="006C7138" w:rsidRPr="00875506" w:rsidRDefault="006C7138" w:rsidP="006C7138"/>
    <w:p w14:paraId="4E9CD44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bookmarkStart w:id="2" w:name="_Hlk167040927" w:displacedByCustomXml="next"/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B7ACBE488ACE4D27B987DBCF73660076"/>
        </w:placeholder>
      </w:sdtPr>
      <w:sdtEndPr/>
      <w:sdtContent>
        <w:p w14:paraId="71898A5A" w14:textId="362B9B0E" w:rsidR="006C7138" w:rsidRDefault="00F62949" w:rsidP="006C7138">
          <w:r>
            <w:t>Prosím, aby autor detailněji popsal postup při sběru dat a oslovování respondentů.</w:t>
          </w:r>
        </w:p>
        <w:p w14:paraId="0744269E" w14:textId="4B5FA0BC" w:rsidR="00F62949" w:rsidRPr="00875506" w:rsidRDefault="00F62949" w:rsidP="006C7138">
          <w:r>
            <w:t>Pracuje americká armáda s odkazem Elvise Presleyho, jehož působení v Německu autor letmo v textu zmiňuje?</w:t>
          </w:r>
        </w:p>
      </w:sdtContent>
    </w:sdt>
    <w:bookmarkEnd w:id="2" w:displacedByCustomXml="prev"/>
    <w:p w14:paraId="448D8C9D" w14:textId="77777777" w:rsidR="0094330B" w:rsidRDefault="0094330B" w:rsidP="006C7138">
      <w:pPr>
        <w:rPr>
          <w:b/>
        </w:rPr>
      </w:pPr>
    </w:p>
    <w:p w14:paraId="05584EDC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498C23F8AE224C76AE5FE720F325784C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14:paraId="27D61003" w14:textId="641F9131" w:rsidR="00FB4780" w:rsidRPr="00875506" w:rsidRDefault="006B16B7" w:rsidP="006C7138">
          <w:r>
            <w:t>velmi dobře</w:t>
          </w:r>
        </w:p>
      </w:sdtContent>
    </w:sdt>
    <w:p w14:paraId="5A30FE82" w14:textId="77777777" w:rsidR="001C6F4D" w:rsidRPr="00875506" w:rsidRDefault="001C6F4D" w:rsidP="006C7138"/>
    <w:p w14:paraId="24A09CA4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4EA1D6B5608D488BAD5D96831AB39FC4"/>
        </w:placeholder>
        <w:date w:fullDate="2024-04-15T00:00:00Z">
          <w:dateFormat w:val="d. MMMM yyyy"/>
          <w:lid w:val="cs-CZ"/>
          <w:storeMappedDataAs w:val="dateTime"/>
          <w:calendar w:val="gregorian"/>
        </w:date>
      </w:sdtPr>
      <w:sdtEndPr/>
      <w:sdtContent>
        <w:p w14:paraId="40A60A22" w14:textId="2A3FAF7A" w:rsidR="00FB4780" w:rsidRPr="00875506" w:rsidRDefault="005706F9" w:rsidP="006C7138">
          <w:r>
            <w:t>15. dubna 2024</w:t>
          </w:r>
        </w:p>
      </w:sdtContent>
    </w:sdt>
    <w:p w14:paraId="3CDF89ED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6225" w14:textId="77777777" w:rsidR="00370450" w:rsidRDefault="00370450" w:rsidP="0090541B">
      <w:pPr>
        <w:spacing w:after="0" w:line="240" w:lineRule="auto"/>
      </w:pPr>
      <w:r>
        <w:separator/>
      </w:r>
    </w:p>
  </w:endnote>
  <w:endnote w:type="continuationSeparator" w:id="0">
    <w:p w14:paraId="761E8645" w14:textId="77777777" w:rsidR="00370450" w:rsidRDefault="00370450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C206" w14:textId="77777777" w:rsidR="00370450" w:rsidRDefault="00370450" w:rsidP="0090541B">
      <w:pPr>
        <w:spacing w:after="0" w:line="240" w:lineRule="auto"/>
      </w:pPr>
      <w:r>
        <w:separator/>
      </w:r>
    </w:p>
  </w:footnote>
  <w:footnote w:type="continuationSeparator" w:id="0">
    <w:p w14:paraId="6FCCA477" w14:textId="77777777" w:rsidR="00370450" w:rsidRDefault="00370450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CB77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89111" wp14:editId="0602303E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1D015FB1" wp14:editId="58C0C05F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F"/>
    <w:rsid w:val="000017E6"/>
    <w:rsid w:val="00024C0F"/>
    <w:rsid w:val="00055158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2F3745"/>
    <w:rsid w:val="00334C2C"/>
    <w:rsid w:val="00343208"/>
    <w:rsid w:val="00360910"/>
    <w:rsid w:val="00370450"/>
    <w:rsid w:val="003A3E3B"/>
    <w:rsid w:val="00415233"/>
    <w:rsid w:val="004A7570"/>
    <w:rsid w:val="004B609D"/>
    <w:rsid w:val="004E6F62"/>
    <w:rsid w:val="004F3B90"/>
    <w:rsid w:val="004F579D"/>
    <w:rsid w:val="0051537F"/>
    <w:rsid w:val="005706F9"/>
    <w:rsid w:val="00595C5D"/>
    <w:rsid w:val="005B024F"/>
    <w:rsid w:val="0061307D"/>
    <w:rsid w:val="00687599"/>
    <w:rsid w:val="006A1CE0"/>
    <w:rsid w:val="006B16B7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307F"/>
    <w:rsid w:val="007F64A6"/>
    <w:rsid w:val="008041CB"/>
    <w:rsid w:val="0084207E"/>
    <w:rsid w:val="00871A2F"/>
    <w:rsid w:val="00875506"/>
    <w:rsid w:val="0090541B"/>
    <w:rsid w:val="00926AF6"/>
    <w:rsid w:val="0094330B"/>
    <w:rsid w:val="009B310F"/>
    <w:rsid w:val="009B3558"/>
    <w:rsid w:val="00A54E5B"/>
    <w:rsid w:val="00A63B2C"/>
    <w:rsid w:val="00AA2C4A"/>
    <w:rsid w:val="00B93D96"/>
    <w:rsid w:val="00BD7F44"/>
    <w:rsid w:val="00C96B01"/>
    <w:rsid w:val="00D2067E"/>
    <w:rsid w:val="00D80466"/>
    <w:rsid w:val="00D85671"/>
    <w:rsid w:val="00D96991"/>
    <w:rsid w:val="00DB0E45"/>
    <w:rsid w:val="00E0205A"/>
    <w:rsid w:val="00EB3D08"/>
    <w:rsid w:val="00EC29DA"/>
    <w:rsid w:val="00EF55D4"/>
    <w:rsid w:val="00F62949"/>
    <w:rsid w:val="00F64B79"/>
    <w:rsid w:val="00F73663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48ADF"/>
  <w15:chartTrackingRefBased/>
  <w15:docId w15:val="{315369D8-DFC4-4BE6-97D5-0C328CD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cuments\KAP\D_studijni%20zalezitosti\BP_DP\veden&#237;_opo%20posudky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AB39A46E374E4F868E8231430E2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4686D-0496-419F-883D-E42C6BD3FFAE}"/>
      </w:docPartPr>
      <w:docPartBody>
        <w:p w:rsidR="000813A2" w:rsidRDefault="001128F6">
          <w:pPr>
            <w:pStyle w:val="F5AB39A46E374E4F868E8231430E20E2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ECB000EB56734B0FB41D5594F3D61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91C65-D9E1-416F-965B-68E555F45BE2}"/>
      </w:docPartPr>
      <w:docPartBody>
        <w:p w:rsidR="000813A2" w:rsidRDefault="001128F6">
          <w:pPr>
            <w:pStyle w:val="ECB000EB56734B0FB41D5594F3D618B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684FEFDAC314EC584C450832F91D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59787-3D00-4506-A755-E43255B2A413}"/>
      </w:docPartPr>
      <w:docPartBody>
        <w:p w:rsidR="000813A2" w:rsidRDefault="001128F6">
          <w:pPr>
            <w:pStyle w:val="6684FEFDAC314EC584C450832F91D84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7E59D594EDF400DB0C9CCF8D5FE3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0B086-2204-468F-9117-E4CA8EDF7AB5}"/>
      </w:docPartPr>
      <w:docPartBody>
        <w:p w:rsidR="000813A2" w:rsidRDefault="001128F6">
          <w:pPr>
            <w:pStyle w:val="37E59D594EDF400DB0C9CCF8D5FE3F1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C95E9B0DDB947F79D3200779981B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E2323-9457-4B7A-9804-B291E5FF8B1E}"/>
      </w:docPartPr>
      <w:docPartBody>
        <w:p w:rsidR="000813A2" w:rsidRDefault="001128F6">
          <w:pPr>
            <w:pStyle w:val="AC95E9B0DDB947F79D3200779981B6D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05C68148DFB400F831B99F21D68C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87FEE-1FCF-450F-9AB4-5EF5ACB72C44}"/>
      </w:docPartPr>
      <w:docPartBody>
        <w:p w:rsidR="000813A2" w:rsidRDefault="001128F6">
          <w:pPr>
            <w:pStyle w:val="005C68148DFB400F831B99F21D68C99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CD8F91A42754508AE212EBD296FF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6C7C2-2CA1-46D2-A73A-4B09A57E0096}"/>
      </w:docPartPr>
      <w:docPartBody>
        <w:p w:rsidR="000813A2" w:rsidRDefault="001128F6">
          <w:pPr>
            <w:pStyle w:val="ACD8F91A42754508AE212EBD296FFF7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7C841FD344944C2B4DD6BE4283EC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2651E-CF35-498D-BD75-C90D36D084A6}"/>
      </w:docPartPr>
      <w:docPartBody>
        <w:p w:rsidR="000813A2" w:rsidRDefault="001128F6">
          <w:pPr>
            <w:pStyle w:val="07C841FD344944C2B4DD6BE4283ECFC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69DB0646F9342149A45FCD383AFB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D3851-8E13-4603-9200-34D0F865B8B1}"/>
      </w:docPartPr>
      <w:docPartBody>
        <w:p w:rsidR="000813A2" w:rsidRDefault="001128F6">
          <w:pPr>
            <w:pStyle w:val="969DB0646F9342149A45FCD383AFB1B7"/>
          </w:pPr>
          <w:r w:rsidRPr="00D96991">
            <w:t>…</w:t>
          </w:r>
        </w:p>
      </w:docPartBody>
    </w:docPart>
    <w:docPart>
      <w:docPartPr>
        <w:name w:val="A82A81020DD544BCB8094E45E99BC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F9080-CC4E-4C69-9FA8-13E7F477D6DB}"/>
      </w:docPartPr>
      <w:docPartBody>
        <w:p w:rsidR="000813A2" w:rsidRDefault="001128F6">
          <w:pPr>
            <w:pStyle w:val="A82A81020DD544BCB8094E45E99BC76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886656C12A24D0A8E151D2E52CE9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DBE85-5CCF-4092-AFFE-67C95DFFB470}"/>
      </w:docPartPr>
      <w:docPartBody>
        <w:p w:rsidR="000813A2" w:rsidRDefault="001128F6">
          <w:pPr>
            <w:pStyle w:val="0886656C12A24D0A8E151D2E52CE9AC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FB7D147E8B54C14AFD20B501C829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10F94-90FF-4F49-8CD9-42BF9A49F0E9}"/>
      </w:docPartPr>
      <w:docPartBody>
        <w:p w:rsidR="000813A2" w:rsidRDefault="001128F6">
          <w:pPr>
            <w:pStyle w:val="4FB7D147E8B54C14AFD20B501C829B9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906370FFECF44198637ADBA0FF0A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E7CDB-DDCA-47E9-926E-B54A13EC66BC}"/>
      </w:docPartPr>
      <w:docPartBody>
        <w:p w:rsidR="000813A2" w:rsidRDefault="001128F6">
          <w:pPr>
            <w:pStyle w:val="9906370FFECF44198637ADBA0FF0A6E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C16359F02D5418499F4CB1DCE5A9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EC967-F3FB-4C1B-8817-E8BB4EAE80A8}"/>
      </w:docPartPr>
      <w:docPartBody>
        <w:p w:rsidR="000813A2" w:rsidRDefault="001128F6">
          <w:pPr>
            <w:pStyle w:val="0C16359F02D5418499F4CB1DCE5A9A4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9349FE44C08441580190607A41C4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DF575-DA55-441D-907A-066950345BF5}"/>
      </w:docPartPr>
      <w:docPartBody>
        <w:p w:rsidR="000813A2" w:rsidRDefault="001128F6">
          <w:pPr>
            <w:pStyle w:val="C9349FE44C08441580190607A41C497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02B5FF5778C4CBCA72AD2431D566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57C6D-1F53-4E68-8D89-D573800A8A80}"/>
      </w:docPartPr>
      <w:docPartBody>
        <w:p w:rsidR="000813A2" w:rsidRDefault="001128F6">
          <w:pPr>
            <w:pStyle w:val="A02B5FF5778C4CBCA72AD2431D5666E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D5334532E18424AB545689456A8D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31A31-28BD-4D76-8AA0-5C5CB1F0DB6A}"/>
      </w:docPartPr>
      <w:docPartBody>
        <w:p w:rsidR="000813A2" w:rsidRDefault="001128F6">
          <w:pPr>
            <w:pStyle w:val="DD5334532E18424AB545689456A8D0D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1147E31BEA504F69940331B480E4F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9277D-0C6B-485D-8744-812334CB19A7}"/>
      </w:docPartPr>
      <w:docPartBody>
        <w:p w:rsidR="000813A2" w:rsidRDefault="001128F6">
          <w:pPr>
            <w:pStyle w:val="1147E31BEA504F69940331B480E4FAD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662EED5150A408EB8C2816205A4E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77423-946F-45CC-B458-6F17BF1139F6}"/>
      </w:docPartPr>
      <w:docPartBody>
        <w:p w:rsidR="000813A2" w:rsidRDefault="001128F6">
          <w:pPr>
            <w:pStyle w:val="A662EED5150A408EB8C2816205A4E4D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CECEE72F3694AC5AD0FD9B9A88AD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2B21A-6BA6-4567-8A24-E8E66D3DDA15}"/>
      </w:docPartPr>
      <w:docPartBody>
        <w:p w:rsidR="000813A2" w:rsidRDefault="001128F6">
          <w:pPr>
            <w:pStyle w:val="DCECEE72F3694AC5AD0FD9B9A88AD8E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2F54B11F480475481AA687B3002D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D7284-899F-44DF-911E-591882D61F69}"/>
      </w:docPartPr>
      <w:docPartBody>
        <w:p w:rsidR="000813A2" w:rsidRDefault="001128F6">
          <w:pPr>
            <w:pStyle w:val="C2F54B11F480475481AA687B3002DC0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5226B83327146AE941F1CE3D0CEE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F39EC-0A8B-4790-950E-75842B6180BE}"/>
      </w:docPartPr>
      <w:docPartBody>
        <w:p w:rsidR="000813A2" w:rsidRDefault="001128F6">
          <w:pPr>
            <w:pStyle w:val="D5226B83327146AE941F1CE3D0CEE1B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ADD2F9A3D840AA8FF4FC67EDE3F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29551-F5E1-44F0-BCBC-2BA1F301B0FF}"/>
      </w:docPartPr>
      <w:docPartBody>
        <w:p w:rsidR="000813A2" w:rsidRDefault="001128F6">
          <w:pPr>
            <w:pStyle w:val="0BADD2F9A3D840AA8FF4FC67EDE3F788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B7ACBE488ACE4D27B987DBCF73660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880D7-235E-4998-A5E5-FFF89AD10C0E}"/>
      </w:docPartPr>
      <w:docPartBody>
        <w:p w:rsidR="000813A2" w:rsidRDefault="001128F6">
          <w:pPr>
            <w:pStyle w:val="B7ACBE488ACE4D27B987DBCF7366007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98C23F8AE224C76AE5FE720F3257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BE5E1-9F23-4322-B20F-7062173EE0A3}"/>
      </w:docPartPr>
      <w:docPartBody>
        <w:p w:rsidR="000813A2" w:rsidRDefault="001128F6">
          <w:pPr>
            <w:pStyle w:val="498C23F8AE224C76AE5FE720F325784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EA1D6B5608D488BAD5D96831AB39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407DF-57C0-416A-992A-11CE747F27DA}"/>
      </w:docPartPr>
      <w:docPartBody>
        <w:p w:rsidR="000813A2" w:rsidRDefault="001128F6">
          <w:pPr>
            <w:pStyle w:val="4EA1D6B5608D488BAD5D96831AB39FC4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E1"/>
    <w:rsid w:val="00055158"/>
    <w:rsid w:val="000813A2"/>
    <w:rsid w:val="001128F6"/>
    <w:rsid w:val="00871A2F"/>
    <w:rsid w:val="00B244A5"/>
    <w:rsid w:val="00D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5AB39A46E374E4F868E8231430E20E2">
    <w:name w:val="F5AB39A46E374E4F868E8231430E20E2"/>
  </w:style>
  <w:style w:type="paragraph" w:customStyle="1" w:styleId="ECB000EB56734B0FB41D5594F3D618B1">
    <w:name w:val="ECB000EB56734B0FB41D5594F3D618B1"/>
  </w:style>
  <w:style w:type="paragraph" w:customStyle="1" w:styleId="6684FEFDAC314EC584C450832F91D84B">
    <w:name w:val="6684FEFDAC314EC584C450832F91D84B"/>
  </w:style>
  <w:style w:type="paragraph" w:customStyle="1" w:styleId="37E59D594EDF400DB0C9CCF8D5FE3F1F">
    <w:name w:val="37E59D594EDF400DB0C9CCF8D5FE3F1F"/>
  </w:style>
  <w:style w:type="paragraph" w:customStyle="1" w:styleId="AC95E9B0DDB947F79D3200779981B6D6">
    <w:name w:val="AC95E9B0DDB947F79D3200779981B6D6"/>
  </w:style>
  <w:style w:type="paragraph" w:customStyle="1" w:styleId="005C68148DFB400F831B99F21D68C99F">
    <w:name w:val="005C68148DFB400F831B99F21D68C99F"/>
  </w:style>
  <w:style w:type="paragraph" w:customStyle="1" w:styleId="ACD8F91A42754508AE212EBD296FFF7A">
    <w:name w:val="ACD8F91A42754508AE212EBD296FFF7A"/>
  </w:style>
  <w:style w:type="paragraph" w:customStyle="1" w:styleId="07C841FD344944C2B4DD6BE4283ECFC3">
    <w:name w:val="07C841FD344944C2B4DD6BE4283ECFC3"/>
  </w:style>
  <w:style w:type="paragraph" w:customStyle="1" w:styleId="969DB0646F9342149A45FCD383AFB1B7">
    <w:name w:val="969DB0646F9342149A45FCD383AFB1B7"/>
  </w:style>
  <w:style w:type="paragraph" w:customStyle="1" w:styleId="A82A81020DD544BCB8094E45E99BC764">
    <w:name w:val="A82A81020DD544BCB8094E45E99BC764"/>
  </w:style>
  <w:style w:type="paragraph" w:customStyle="1" w:styleId="0886656C12A24D0A8E151D2E52CE9ACE">
    <w:name w:val="0886656C12A24D0A8E151D2E52CE9ACE"/>
  </w:style>
  <w:style w:type="paragraph" w:customStyle="1" w:styleId="4FB7D147E8B54C14AFD20B501C829B91">
    <w:name w:val="4FB7D147E8B54C14AFD20B501C829B91"/>
  </w:style>
  <w:style w:type="paragraph" w:customStyle="1" w:styleId="9906370FFECF44198637ADBA0FF0A6E5">
    <w:name w:val="9906370FFECF44198637ADBA0FF0A6E5"/>
  </w:style>
  <w:style w:type="paragraph" w:customStyle="1" w:styleId="0C16359F02D5418499F4CB1DCE5A9A4F">
    <w:name w:val="0C16359F02D5418499F4CB1DCE5A9A4F"/>
  </w:style>
  <w:style w:type="paragraph" w:customStyle="1" w:styleId="C9349FE44C08441580190607A41C4977">
    <w:name w:val="C9349FE44C08441580190607A41C4977"/>
  </w:style>
  <w:style w:type="paragraph" w:customStyle="1" w:styleId="A02B5FF5778C4CBCA72AD2431D5666E6">
    <w:name w:val="A02B5FF5778C4CBCA72AD2431D5666E6"/>
  </w:style>
  <w:style w:type="paragraph" w:customStyle="1" w:styleId="DD5334532E18424AB545689456A8D0D8">
    <w:name w:val="DD5334532E18424AB545689456A8D0D8"/>
  </w:style>
  <w:style w:type="paragraph" w:customStyle="1" w:styleId="1147E31BEA504F69940331B480E4FADA">
    <w:name w:val="1147E31BEA504F69940331B480E4FADA"/>
  </w:style>
  <w:style w:type="paragraph" w:customStyle="1" w:styleId="A662EED5150A408EB8C2816205A4E4DD">
    <w:name w:val="A662EED5150A408EB8C2816205A4E4DD"/>
  </w:style>
  <w:style w:type="paragraph" w:customStyle="1" w:styleId="DCECEE72F3694AC5AD0FD9B9A88AD8EA">
    <w:name w:val="DCECEE72F3694AC5AD0FD9B9A88AD8EA"/>
  </w:style>
  <w:style w:type="paragraph" w:customStyle="1" w:styleId="C2F54B11F480475481AA687B3002DC03">
    <w:name w:val="C2F54B11F480475481AA687B3002DC03"/>
  </w:style>
  <w:style w:type="paragraph" w:customStyle="1" w:styleId="D5226B83327146AE941F1CE3D0CEE1B5">
    <w:name w:val="D5226B83327146AE941F1CE3D0CEE1B5"/>
  </w:style>
  <w:style w:type="paragraph" w:customStyle="1" w:styleId="0BADD2F9A3D840AA8FF4FC67EDE3F788">
    <w:name w:val="0BADD2F9A3D840AA8FF4FC67EDE3F788"/>
  </w:style>
  <w:style w:type="paragraph" w:customStyle="1" w:styleId="B7ACBE488ACE4D27B987DBCF73660076">
    <w:name w:val="B7ACBE488ACE4D27B987DBCF73660076"/>
  </w:style>
  <w:style w:type="paragraph" w:customStyle="1" w:styleId="498C23F8AE224C76AE5FE720F325784C">
    <w:name w:val="498C23F8AE224C76AE5FE720F325784C"/>
  </w:style>
  <w:style w:type="paragraph" w:customStyle="1" w:styleId="4EA1D6B5608D488BAD5D96831AB39FC4">
    <w:name w:val="4EA1D6B5608D488BAD5D96831AB39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8505-B60A-4061-AF15-E2F43693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105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Hulec</dc:creator>
  <cp:keywords/>
  <dc:description/>
  <cp:lastModifiedBy>Pavel Hulec</cp:lastModifiedBy>
  <cp:revision>4</cp:revision>
  <dcterms:created xsi:type="dcterms:W3CDTF">2024-05-13T11:36:00Z</dcterms:created>
  <dcterms:modified xsi:type="dcterms:W3CDTF">2024-05-20T08:29:00Z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