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1" w:rsidRDefault="009A0F31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31" w:rsidRDefault="009A0F31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A0F31" w:rsidRPr="00D33532" w:rsidRDefault="009A0F31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C5276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</w:p>
    <w:p w:rsidR="00F248C0" w:rsidRPr="00141626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14092">
        <w:rPr>
          <w:rFonts w:ascii="Garamond" w:hAnsi="Garamond"/>
          <w:b/>
          <w:noProof/>
          <w:sz w:val="24"/>
          <w:szCs w:val="24"/>
        </w:rPr>
        <w:t>Příběh jako inspirace pro šperk</w:t>
      </w:r>
      <w:r w:rsidR="00DC5276">
        <w:rPr>
          <w:rFonts w:ascii="Garamond" w:hAnsi="Garamond"/>
          <w:b/>
          <w:noProof/>
          <w:sz w:val="24"/>
          <w:szCs w:val="24"/>
        </w:rPr>
        <w:t xml:space="preserve"> / Inspirace japonskými lampióny</w:t>
      </w:r>
    </w:p>
    <w:p w:rsidR="00F248C0" w:rsidRPr="00141626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248C0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B14092">
        <w:rPr>
          <w:rFonts w:ascii="Garamond" w:hAnsi="Garamond"/>
          <w:b/>
          <w:noProof/>
          <w:sz w:val="24"/>
          <w:szCs w:val="24"/>
        </w:rPr>
        <w:t>Bc. Wanda GABRIELOVÁ</w:t>
      </w:r>
    </w:p>
    <w:p w:rsidR="00F248C0" w:rsidRPr="00141626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248C0" w:rsidRPr="00141626" w:rsidRDefault="00F248C0" w:rsidP="00F248C0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B14092">
        <w:rPr>
          <w:rFonts w:ascii="Garamond" w:hAnsi="Garamond"/>
          <w:noProof/>
          <w:sz w:val="24"/>
          <w:szCs w:val="24"/>
        </w:rPr>
        <w:t>Design kovu a šperku</w:t>
      </w:r>
    </w:p>
    <w:p w:rsidR="00F248C0" w:rsidRPr="00141626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248C0" w:rsidRPr="00C377F5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248C0" w:rsidRDefault="00F248C0" w:rsidP="00F248C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248C0" w:rsidRDefault="00F248C0" w:rsidP="00F248C0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B14092">
        <w:rPr>
          <w:rFonts w:ascii="Garamond" w:hAnsi="Garamond"/>
          <w:b/>
          <w:noProof/>
          <w:sz w:val="24"/>
          <w:szCs w:val="24"/>
        </w:rPr>
        <w:t>MgA. Martin Grosman</w:t>
      </w:r>
    </w:p>
    <w:p w:rsidR="00A137CF" w:rsidRDefault="00A137CF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  <w:r w:rsidRPr="00B00B15">
        <w:rPr>
          <w:rFonts w:asciiTheme="minorHAnsi" w:hAnsiTheme="minorHAnsi" w:cstheme="minorHAnsi"/>
          <w:sz w:val="24"/>
        </w:rPr>
        <w:t xml:space="preserve">Autorka si pro svou diplomovou práci vybrala téma </w:t>
      </w:r>
      <w:r w:rsidRPr="00B00B15">
        <w:rPr>
          <w:rFonts w:asciiTheme="minorHAnsi" w:eastAsia="Futura-Medium" w:hAnsiTheme="minorHAnsi" w:cstheme="minorHAnsi"/>
          <w:sz w:val="24"/>
        </w:rPr>
        <w:t>P</w:t>
      </w:r>
      <w:r w:rsidRPr="00B00B15">
        <w:rPr>
          <w:rFonts w:asciiTheme="minorHAnsi" w:eastAsia="Arial" w:hAnsiTheme="minorHAnsi" w:cstheme="minorHAnsi"/>
          <w:sz w:val="24"/>
        </w:rPr>
        <w:t>ř</w:t>
      </w:r>
      <w:r w:rsidRPr="00B00B15">
        <w:rPr>
          <w:rFonts w:asciiTheme="minorHAnsi" w:eastAsia="Futura-Medium" w:hAnsiTheme="minorHAnsi" w:cstheme="minorHAnsi"/>
          <w:sz w:val="24"/>
        </w:rPr>
        <w:t>íb</w:t>
      </w:r>
      <w:r w:rsidRPr="00B00B15">
        <w:rPr>
          <w:rFonts w:asciiTheme="minorHAnsi" w:eastAsia="Arial" w:hAnsiTheme="minorHAnsi" w:cstheme="minorHAnsi"/>
          <w:sz w:val="24"/>
        </w:rPr>
        <w:t xml:space="preserve">ěh jako inspirace pro šperk. </w:t>
      </w:r>
      <w:r w:rsidRPr="00B00B15">
        <w:rPr>
          <w:rFonts w:asciiTheme="minorHAnsi" w:hAnsiTheme="minorHAnsi" w:cstheme="minorHAnsi"/>
          <w:sz w:val="24"/>
        </w:rPr>
        <w:t>Zvolený materiál a možnosti jeho zpracování jsou ústředním tématem práce. Samotný příběh a jeho provázání s výslednou prací autorka zpracovala jen okrajově a v minimálním rozsahu. V tomto ohledu se autorce splnit zadání podařilo pouze částečně. Absenci silnějšího provázání příběhu s prací ovšem vynahrazuje inovativním zacházením se zkoumaným materiálem.</w:t>
      </w:r>
    </w:p>
    <w:p w:rsid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</w:p>
    <w:p w:rsid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</w:p>
    <w:p w:rsidR="00B00B15" w:rsidRP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</w:p>
    <w:p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lastRenderedPageBreak/>
        <w:t>Stručný komentář hodnotitele</w:t>
      </w:r>
    </w:p>
    <w:p w:rsidR="00B00B15" w:rsidRP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  <w:r w:rsidRPr="00B00B15">
        <w:rPr>
          <w:rFonts w:asciiTheme="minorHAnsi" w:hAnsiTheme="minorHAnsi" w:cstheme="minorHAnsi"/>
          <w:sz w:val="24"/>
        </w:rPr>
        <w:t xml:space="preserve">Pro obor autorského šperku shledávám práci jako přínosnou. Autorkou zvolený způsob zpracování a technologického bádání hodnotím jako inovativní. Chtěl bych také ocenit námahu a jistou zarputilost, která je z autorčina hledání patrná. </w:t>
      </w:r>
    </w:p>
    <w:p w:rsidR="00B00B15" w:rsidRP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  <w:r w:rsidRPr="00B00B15">
        <w:rPr>
          <w:rFonts w:asciiTheme="minorHAnsi" w:hAnsiTheme="minorHAnsi" w:cstheme="minorHAnsi"/>
          <w:sz w:val="24"/>
        </w:rPr>
        <w:t>V textové části nás autorka nejprve seznamuje se svou dosavadní tvorbou, úvodem do japonské kultury, odrazem japonské kultury v českém prostředí a technologickými specifiky použitých materiálů. Obecné seznámení s japonskou kulturou vnímám svým rozsahem jako dostatečné. V kontextu autorčiny specializace mi zde ovšem zásadně chybí zmínka o fenoménu japonského autorského šperku. Ve zmíněných částech autorka hojně cituje, opírá se o již vzniklé texty a práce svým zpracováním a rozsahem dosahuje standardní kvality. V následujících částech, kde se autorka věnuje zejména popi</w:t>
      </w:r>
      <w:r>
        <w:rPr>
          <w:rFonts w:asciiTheme="minorHAnsi" w:hAnsiTheme="minorHAnsi" w:cstheme="minorHAnsi"/>
          <w:sz w:val="24"/>
        </w:rPr>
        <w:t>s</w:t>
      </w:r>
      <w:r w:rsidRPr="00B00B15">
        <w:rPr>
          <w:rFonts w:asciiTheme="minorHAnsi" w:hAnsiTheme="minorHAnsi" w:cstheme="minorHAnsi"/>
          <w:sz w:val="24"/>
        </w:rPr>
        <w:t>u výroby, úroveň textu klesá. Text se stává kostrbatým, je plný chyb, překlepů a často se v něm objevuje krkolomná větná stavba. Proměnlivou úroveň textu vnímám společně s vágním zpracováním zvoleného tématu jako výrazné slabiny celé práce.</w:t>
      </w:r>
    </w:p>
    <w:p w:rsidR="00B00B15" w:rsidRP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  <w:r w:rsidRPr="00B00B15">
        <w:rPr>
          <w:rFonts w:asciiTheme="minorHAnsi" w:hAnsiTheme="minorHAnsi" w:cstheme="minorHAnsi"/>
          <w:sz w:val="24"/>
        </w:rPr>
        <w:t>Silnou st</w:t>
      </w:r>
      <w:r>
        <w:rPr>
          <w:rFonts w:asciiTheme="minorHAnsi" w:hAnsiTheme="minorHAnsi" w:cstheme="minorHAnsi"/>
          <w:sz w:val="24"/>
        </w:rPr>
        <w:t>r</w:t>
      </w:r>
      <w:r w:rsidRPr="00B00B15">
        <w:rPr>
          <w:rFonts w:asciiTheme="minorHAnsi" w:hAnsiTheme="minorHAnsi" w:cstheme="minorHAnsi"/>
          <w:sz w:val="24"/>
        </w:rPr>
        <w:t>ánkou práce je pak autorčin průzkum možností zpracování bambusu, motivovaný absencí speciálního nářadí, které se pro zpracování bambusu používá. V práci jsme tak seznámeni se způsoby, kterými autorka zpracovávala, napařovala a ohýbala bambusová vlákna. Od materiálu a zvolené technologie se pak odvíjí i výsledná podoba daných šperků, které jsou rozděleny do tří kolekcí. Jako funkční vnímám odklon od přímé citace tvarosloví lampionů, jejichž konstrukce byla jedním z prvotních inspiračních zdrojů. Autorka nalezla vlastní výtvarný jazyk a z množství zkoušek se jí poda</w:t>
      </w:r>
      <w:r>
        <w:rPr>
          <w:rFonts w:asciiTheme="minorHAnsi" w:hAnsiTheme="minorHAnsi" w:cstheme="minorHAnsi"/>
          <w:sz w:val="24"/>
        </w:rPr>
        <w:t>ř</w:t>
      </w:r>
      <w:r w:rsidRPr="00B00B15">
        <w:rPr>
          <w:rFonts w:asciiTheme="minorHAnsi" w:hAnsiTheme="minorHAnsi" w:cstheme="minorHAnsi"/>
          <w:sz w:val="24"/>
        </w:rPr>
        <w:t>ilo zhotovit několik vkusných šperků. Problém spojování jednotlivých vláken autorka vyřešila sešitím bílou nití. Tento způsob je si</w:t>
      </w:r>
      <w:r>
        <w:rPr>
          <w:rFonts w:asciiTheme="minorHAnsi" w:hAnsiTheme="minorHAnsi" w:cstheme="minorHAnsi"/>
          <w:sz w:val="24"/>
        </w:rPr>
        <w:t>c</w:t>
      </w:r>
      <w:r w:rsidRPr="00B00B15">
        <w:rPr>
          <w:rFonts w:asciiTheme="minorHAnsi" w:hAnsiTheme="minorHAnsi" w:cstheme="minorHAnsi"/>
          <w:sz w:val="24"/>
        </w:rPr>
        <w:t>e esteticky funkční, ovšem u šperků které nejsou doplněny ručním papírem, na sebe bílá nit strhává pozornost. Pro dosažení větší čistoty by bylo v tomto případě vhodné sladit odstín nitě s barvou bambusu. Propojení papíru Washi s bambusovými objekty je sice nosný nápad, nicméně jeho realizace má své estetické slabiny. Bambusové spirály jsou samy o sobě výrazově dostatečně silné a formálně čisté. I přes řadu zkoušek se uspokojivé spojení s papírem Washi autorce nalézt nepodařilo. Způsob spojní těchto dvou materiálů je hrubý a práci spíše škodí</w:t>
      </w:r>
      <w:r>
        <w:rPr>
          <w:rFonts w:asciiTheme="minorHAnsi" w:hAnsiTheme="minorHAnsi" w:cstheme="minorHAnsi"/>
          <w:sz w:val="24"/>
        </w:rPr>
        <w:t>,</w:t>
      </w:r>
      <w:r w:rsidRPr="00B00B15">
        <w:rPr>
          <w:rFonts w:asciiTheme="minorHAnsi" w:hAnsiTheme="minorHAnsi" w:cstheme="minorHAnsi"/>
          <w:sz w:val="24"/>
        </w:rPr>
        <w:t xml:space="preserve"> než pomáhá. Stejný dojem mám z vláken, která si autorka vyráběla sama, a u kterých bylo k ohýbání použito teplo. Na rozdíl od šperků vytvořených ze zakoupených bambusových vláken se zde nepodařilo docílit ladnosti v ohybu, stejné síly vláken a práci neprospívají ani stopy po </w:t>
      </w:r>
      <w:r w:rsidRPr="00B00B15">
        <w:rPr>
          <w:rFonts w:asciiTheme="minorHAnsi" w:hAnsiTheme="minorHAnsi" w:cstheme="minorHAnsi"/>
          <w:sz w:val="24"/>
        </w:rPr>
        <w:lastRenderedPageBreak/>
        <w:t>opálení. Kombinace výše popsaného svou hrubostí odkazuje spíše k umění přírodních národů než k čistotě, jemnosti a preciznosti japonského umění.</w:t>
      </w:r>
    </w:p>
    <w:p w:rsidR="00B00B15" w:rsidRP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  <w:r w:rsidRPr="00B00B15">
        <w:rPr>
          <w:rFonts w:asciiTheme="minorHAnsi" w:hAnsiTheme="minorHAnsi" w:cstheme="minorHAnsi"/>
          <w:sz w:val="24"/>
        </w:rPr>
        <w:t>Jednoduché, neopálené šperky bez přidaného papíru hodnotím jako estetičtější a zdařilejší a vnímám zde velký potenciál v dalším pokračování a variování. Kladně hodnotím také externí jehlu s oboustrannými záslepkami, se kterou autorka vyřešila uchycení broží.</w:t>
      </w:r>
    </w:p>
    <w:p w:rsidR="009A0F31" w:rsidRDefault="009A0F31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A0F31" w:rsidRPr="00207C1D" w:rsidRDefault="009A0F31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4"/>
        </w:rPr>
      </w:pPr>
      <w:r w:rsidRPr="00B00B15">
        <w:rPr>
          <w:rFonts w:asciiTheme="minorHAnsi" w:hAnsiTheme="minorHAnsi" w:cstheme="minorHAnsi"/>
          <w:sz w:val="24"/>
        </w:rPr>
        <w:t>Práce nevykazuje známky plagiátorství.</w:t>
      </w:r>
    </w:p>
    <w:p w:rsidR="00B00B15" w:rsidRPr="00B00B15" w:rsidRDefault="00B00B15" w:rsidP="00B00B15">
      <w:pPr>
        <w:pStyle w:val="Odstavecseseznamem"/>
        <w:spacing w:after="120" w:line="360" w:lineRule="auto"/>
        <w:ind w:left="360"/>
        <w:rPr>
          <w:rFonts w:asciiTheme="minorHAnsi" w:eastAsia="Garamond" w:hAnsiTheme="minorHAnsi" w:cstheme="minorHAnsi"/>
          <w:sz w:val="24"/>
        </w:rPr>
      </w:pPr>
    </w:p>
    <w:p w:rsidR="00B00B15" w:rsidRPr="00B00B15" w:rsidRDefault="009A0F31" w:rsidP="00B00B1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00B15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A0F31" w:rsidRPr="00B00B15" w:rsidRDefault="00B00B15" w:rsidP="00B00B1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B00B15">
        <w:rPr>
          <w:rFonts w:asciiTheme="minorHAnsi" w:hAnsiTheme="minorHAnsi" w:cstheme="minorHAnsi"/>
          <w:sz w:val="24"/>
        </w:rPr>
        <w:t>Bakalářskou práci Wandy Gabrielové doporučuji hodnotit známkou velmi dobře.</w:t>
      </w:r>
    </w:p>
    <w:p w:rsidR="009A0F31" w:rsidRPr="00141626" w:rsidRDefault="009A0F31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248C0" w:rsidRDefault="00F248C0" w:rsidP="00F24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 xml:space="preserve"> 19. 5. 2024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14092">
        <w:rPr>
          <w:rFonts w:ascii="Garamond" w:hAnsi="Garamond"/>
          <w:b/>
          <w:noProof/>
          <w:sz w:val="24"/>
          <w:szCs w:val="24"/>
        </w:rPr>
        <w:t>MgA. Martin Grosman</w:t>
      </w: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Pr="00141626" w:rsidRDefault="009A0F31" w:rsidP="0043402A">
      <w:pPr>
        <w:rPr>
          <w:rFonts w:ascii="Garamond" w:hAnsi="Garamond"/>
        </w:rPr>
      </w:pPr>
    </w:p>
    <w:sectPr w:rsidR="009A0F31" w:rsidRPr="00141626" w:rsidSect="009A0F31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66" w:rsidRDefault="00C60C66" w:rsidP="00460AEB">
      <w:pPr>
        <w:spacing w:after="0" w:line="240" w:lineRule="auto"/>
      </w:pPr>
      <w:r>
        <w:separator/>
      </w:r>
    </w:p>
  </w:endnote>
  <w:endnote w:type="continuationSeparator" w:id="0">
    <w:p w:rsidR="00C60C66" w:rsidRDefault="00C60C6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-Medium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7425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66" w:rsidRDefault="00C60C66" w:rsidP="00460AEB">
      <w:pPr>
        <w:spacing w:after="0" w:line="240" w:lineRule="auto"/>
      </w:pPr>
      <w:r>
        <w:separator/>
      </w:r>
    </w:p>
  </w:footnote>
  <w:footnote w:type="continuationSeparator" w:id="0">
    <w:p w:rsidR="00C60C66" w:rsidRDefault="00C60C6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49AA"/>
    <w:rsid w:val="000C6B14"/>
    <w:rsid w:val="00141626"/>
    <w:rsid w:val="00186DBE"/>
    <w:rsid w:val="001B2D36"/>
    <w:rsid w:val="001B6B04"/>
    <w:rsid w:val="00206CF7"/>
    <w:rsid w:val="00207C1D"/>
    <w:rsid w:val="0027374B"/>
    <w:rsid w:val="00287C07"/>
    <w:rsid w:val="00296843"/>
    <w:rsid w:val="0031360B"/>
    <w:rsid w:val="003861F6"/>
    <w:rsid w:val="00407A25"/>
    <w:rsid w:val="00411242"/>
    <w:rsid w:val="00426E24"/>
    <w:rsid w:val="0043402A"/>
    <w:rsid w:val="00460AEB"/>
    <w:rsid w:val="00461C4A"/>
    <w:rsid w:val="00470F82"/>
    <w:rsid w:val="004C0F89"/>
    <w:rsid w:val="004D54DA"/>
    <w:rsid w:val="004F1712"/>
    <w:rsid w:val="005A0DC0"/>
    <w:rsid w:val="005B2C78"/>
    <w:rsid w:val="00616921"/>
    <w:rsid w:val="00621AA6"/>
    <w:rsid w:val="00630497"/>
    <w:rsid w:val="006374D8"/>
    <w:rsid w:val="00654800"/>
    <w:rsid w:val="006770C2"/>
    <w:rsid w:val="006C4CBA"/>
    <w:rsid w:val="006D0B29"/>
    <w:rsid w:val="006D456D"/>
    <w:rsid w:val="00767006"/>
    <w:rsid w:val="007B3AAE"/>
    <w:rsid w:val="007C0979"/>
    <w:rsid w:val="008158DD"/>
    <w:rsid w:val="008A26B0"/>
    <w:rsid w:val="00912929"/>
    <w:rsid w:val="00925756"/>
    <w:rsid w:val="009408F1"/>
    <w:rsid w:val="009A0F31"/>
    <w:rsid w:val="009E327B"/>
    <w:rsid w:val="009F029A"/>
    <w:rsid w:val="00A137CF"/>
    <w:rsid w:val="00A32768"/>
    <w:rsid w:val="00A478A6"/>
    <w:rsid w:val="00A53203"/>
    <w:rsid w:val="00A837AA"/>
    <w:rsid w:val="00AC62E7"/>
    <w:rsid w:val="00B00B15"/>
    <w:rsid w:val="00B37E9D"/>
    <w:rsid w:val="00B470EB"/>
    <w:rsid w:val="00B76C67"/>
    <w:rsid w:val="00BB15F0"/>
    <w:rsid w:val="00BD0F67"/>
    <w:rsid w:val="00BD17F0"/>
    <w:rsid w:val="00BF2AD7"/>
    <w:rsid w:val="00C0017D"/>
    <w:rsid w:val="00C368F3"/>
    <w:rsid w:val="00C377F5"/>
    <w:rsid w:val="00C60C66"/>
    <w:rsid w:val="00C64906"/>
    <w:rsid w:val="00CA644D"/>
    <w:rsid w:val="00CC3C1B"/>
    <w:rsid w:val="00CD4CF7"/>
    <w:rsid w:val="00CD5245"/>
    <w:rsid w:val="00CE00A9"/>
    <w:rsid w:val="00CE40D0"/>
    <w:rsid w:val="00CE4DAE"/>
    <w:rsid w:val="00D12212"/>
    <w:rsid w:val="00D25461"/>
    <w:rsid w:val="00D74255"/>
    <w:rsid w:val="00DC5276"/>
    <w:rsid w:val="00DE4D91"/>
    <w:rsid w:val="00EE7D8C"/>
    <w:rsid w:val="00F248C0"/>
    <w:rsid w:val="00F30485"/>
    <w:rsid w:val="00F45345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082F-C922-4BDE-914F-050C9FD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2024-05-20T10:23:00Z</dcterms:created>
  <dcterms:modified xsi:type="dcterms:W3CDTF">2024-05-20T10:23:00Z</dcterms:modified>
</cp:coreProperties>
</file>