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61B7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61B7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61B75">
        <w:rPr>
          <w:b/>
          <w:i/>
        </w:rPr>
        <w:t>Tereza Janoušková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661B75">
        <w:rPr>
          <w:b/>
          <w:i/>
        </w:rPr>
        <w:t>Idea čechoslovakismu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61B75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66508" w:rsidP="00866508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je představit ideu čechoslovakismu a analyzovat její postupnou přeměnu. Práce chce nastínit myšlenkové základy čechoslovakistického konceptu a pozorovat jeho vývoj a proměny v čase – od romantické myšlenky slovanské vzájemnosti přes neúspěšně prosazený politicko-pragmatický koncept až po skrytý koncept, který namísto toho, aby národy spojoval, tak působil spíše jako strašák, který byl nástrojem těch, kteří chtěli společný stát soužití obou národů v něm velmi rychle po roce 1989 ukončit. Cíl práce byl naplněn.  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86650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zvolila chronologický popis a strukturu práce odvodila od základních etap československých dějin</w:t>
      </w:r>
      <w:r w:rsidR="00FB7B5C">
        <w:rPr>
          <w:sz w:val="20"/>
          <w:szCs w:val="20"/>
        </w:rPr>
        <w:t xml:space="preserve"> (snad jen název kapitoly 1939-1945 Obnova Československa mi přijde trochu nešťastný).</w:t>
      </w:r>
      <w:r>
        <w:rPr>
          <w:sz w:val="20"/>
          <w:szCs w:val="20"/>
        </w:rPr>
        <w:t xml:space="preserve"> V úvodní kapitole se věnuje období v průběhu 19. století, kdy se v rámci procesu formování národů ve střední Evropě začíná řešit </w:t>
      </w:r>
      <w:proofErr w:type="gramStart"/>
      <w:r>
        <w:rPr>
          <w:sz w:val="20"/>
          <w:szCs w:val="20"/>
        </w:rPr>
        <w:t>otázka Kdo</w:t>
      </w:r>
      <w:proofErr w:type="gramEnd"/>
      <w:r>
        <w:rPr>
          <w:sz w:val="20"/>
          <w:szCs w:val="20"/>
        </w:rPr>
        <w:t xml:space="preserve"> jsme? Autorka zmiňuje romantickou koncepci slovanské vzájemnosti, kterou v Praze šířil J. Kolár či P. Šafařík, i následně zdůvodňuje, proč se tato idea v průběhu 2.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>. 19. století neprosadila. Autorka poté představuje ideu čechoslovakismu jako pragmatického politického nástroje, který měl legitimizovat právo</w:t>
      </w:r>
      <w:r w:rsidR="00FB7B5C">
        <w:rPr>
          <w:sz w:val="20"/>
          <w:szCs w:val="20"/>
        </w:rPr>
        <w:t xml:space="preserve"> na vyhlášení nezávislého státu. I zde následně usazuje cíle do rámce reálného vývoje první republiky a popisuje důvody neúspěchu prosazení čechoslovakismu. Podobně pak autorka postupuje i v </w:t>
      </w:r>
      <w:proofErr w:type="gramStart"/>
      <w:r w:rsidR="00FB7B5C">
        <w:rPr>
          <w:sz w:val="20"/>
          <w:szCs w:val="20"/>
        </w:rPr>
        <w:t>následujících</w:t>
      </w:r>
      <w:proofErr w:type="gramEnd"/>
      <w:r w:rsidR="00FB7B5C">
        <w:rPr>
          <w:sz w:val="20"/>
          <w:szCs w:val="20"/>
        </w:rPr>
        <w:t xml:space="preserve"> období, kdy byl čechoslovakismus skrytou doktrínou a byl stále více zneužíván k opačnému cíli – tj. jako účinný nástroj v rukách těch, kteří působili spíše proti existenci společného státu. Autorka tak nastiňuje poměrně přehledným způsobem proměnu podoby i role doktríny čechoslovakismu v dějinách a ukotvuje ji v historickém kontextu. Možná až příliš je však práce historická, výpravná a </w:t>
      </w:r>
      <w:proofErr w:type="gramStart"/>
      <w:r w:rsidR="00FB7B5C">
        <w:rPr>
          <w:sz w:val="20"/>
          <w:szCs w:val="20"/>
        </w:rPr>
        <w:t>mohla</w:t>
      </w:r>
      <w:proofErr w:type="gramEnd"/>
      <w:r w:rsidR="00FB7B5C">
        <w:rPr>
          <w:sz w:val="20"/>
          <w:szCs w:val="20"/>
        </w:rPr>
        <w:t xml:space="preserve"> by </w:t>
      </w:r>
      <w:proofErr w:type="gramStart"/>
      <w:r w:rsidR="00FB7B5C">
        <w:rPr>
          <w:sz w:val="20"/>
          <w:szCs w:val="20"/>
        </w:rPr>
        <w:t>bývala</w:t>
      </w:r>
      <w:proofErr w:type="gramEnd"/>
      <w:r w:rsidR="00FB7B5C">
        <w:rPr>
          <w:sz w:val="20"/>
          <w:szCs w:val="20"/>
        </w:rPr>
        <w:t xml:space="preserve"> být ještě více analytická, což je však pouze subjektivní pocit a poznámka vedoucího, která nemění nic na tom, že práce naplňuje cíle, které autorka předeslala.   </w:t>
      </w:r>
      <w:r>
        <w:rPr>
          <w:sz w:val="20"/>
          <w:szCs w:val="20"/>
        </w:rPr>
        <w:t xml:space="preserve">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04C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</w:t>
      </w:r>
      <w:r w:rsidR="00FB7B5C">
        <w:rPr>
          <w:sz w:val="20"/>
          <w:szCs w:val="20"/>
        </w:rPr>
        <w:t>y</w:t>
      </w:r>
      <w:r>
        <w:rPr>
          <w:sz w:val="20"/>
          <w:szCs w:val="20"/>
        </w:rPr>
        <w:t xml:space="preserve"> je průměrný. Odkazy v pořádku, bohužel místy je práce závislá na velmi omezeném množství zdrojů – např. období 1945-48 pouze na </w:t>
      </w:r>
      <w:proofErr w:type="gramStart"/>
      <w:r>
        <w:rPr>
          <w:sz w:val="20"/>
          <w:szCs w:val="20"/>
        </w:rPr>
        <w:t>Kaplan</w:t>
      </w:r>
      <w:proofErr w:type="gramEnd"/>
      <w:r>
        <w:rPr>
          <w:sz w:val="20"/>
          <w:szCs w:val="20"/>
        </w:rPr>
        <w:t xml:space="preserve"> 1990 resp. Kováč 1998. Závislost na druhém autorovi je citelná i v dalších částech práce. Autorka při psaní celé práce vychází primárně po</w:t>
      </w:r>
      <w:r w:rsidR="00BB1CA4">
        <w:rPr>
          <w:sz w:val="20"/>
          <w:szCs w:val="20"/>
        </w:rPr>
        <w:t>u</w:t>
      </w:r>
      <w:r>
        <w:rPr>
          <w:sz w:val="20"/>
          <w:szCs w:val="20"/>
        </w:rPr>
        <w:t xml:space="preserve">ze z několika zdrojů – pasáže ze </w:t>
      </w:r>
      <w:proofErr w:type="spellStart"/>
      <w:r>
        <w:rPr>
          <w:sz w:val="20"/>
          <w:szCs w:val="20"/>
        </w:rPr>
        <w:t>Škvarna</w:t>
      </w:r>
      <w:proofErr w:type="spellEnd"/>
      <w:r>
        <w:rPr>
          <w:sz w:val="20"/>
          <w:szCs w:val="20"/>
        </w:rPr>
        <w:t xml:space="preserve"> 2007, Janovský 1994, Kováč 1998 a Kaplan 1990 tvoří většinu podkladů a odkazů v průběhu celé práce. Bohužel autorka ale na druhé straně zcela přehlíží např. dílo Jana Rychlíka, který vztahům Čechů a Slováků věnoval celkem 3 velmi obsáhlé </w:t>
      </w:r>
      <w:proofErr w:type="gramStart"/>
      <w:r>
        <w:rPr>
          <w:sz w:val="20"/>
          <w:szCs w:val="20"/>
        </w:rPr>
        <w:t>publikace,ty</w:t>
      </w:r>
      <w:proofErr w:type="gramEnd"/>
      <w:r>
        <w:rPr>
          <w:sz w:val="20"/>
          <w:szCs w:val="20"/>
        </w:rPr>
        <w:t xml:space="preserve"> však, i přesto, že jsou široce dostupné, autorka při zpracování práce zcela přešla.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04C89" w:rsidRDefault="00404C89" w:rsidP="00404C89">
      <w:pPr>
        <w:tabs>
          <w:tab w:val="left" w:pos="284"/>
        </w:tabs>
        <w:jc w:val="both"/>
        <w:rPr>
          <w:b/>
        </w:rPr>
      </w:pPr>
    </w:p>
    <w:p w:rsidR="002821D2" w:rsidRPr="00BB1CA4" w:rsidRDefault="00404C89" w:rsidP="00BB1CA4">
      <w:pPr>
        <w:tabs>
          <w:tab w:val="left" w:pos="284"/>
        </w:tabs>
        <w:jc w:val="both"/>
      </w:pPr>
      <w:r w:rsidRPr="00404C89">
        <w:t>Průměrná práce, jejíž nedostatek vidím v závislosti textu na omezeném počtu zdrojů. Ji</w:t>
      </w:r>
      <w:r w:rsidR="00BB1CA4">
        <w:t>nak se však autorka snažila a z</w:t>
      </w:r>
      <w:r w:rsidRPr="00404C89">
        <w:t> omezeného počtu zdrojů vydolovala maximum.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B1CA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Mohla by autorka zdůvodnit, proč využívala omezený počet prací, přičemž o zmíněné problematice či problematice související toho bylo v českém prostředí napsáno a publikováno poměrně hodně? </w:t>
      </w:r>
    </w:p>
    <w:p w:rsidR="002821D2" w:rsidRPr="002821D2" w:rsidRDefault="00BB1CA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Mohla by autorka nastínit dle jejího názoru základní důvody, proč se čechoslovakistická myšlenka neprosadila během období 1. republiky? Jaké okolnosti by označila za ty, které působily proti jejímu úspěšnému prosazení.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BB1CA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B1CA4">
        <w:t>20. 5. 2012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BB1CA4">
        <w:t xml:space="preserve"> Robin </w:t>
      </w:r>
      <w:proofErr w:type="spellStart"/>
      <w:r w:rsidR="00BB1CA4">
        <w:t>Kvěš</w:t>
      </w:r>
      <w:proofErr w:type="spellEnd"/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553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3B" w:rsidRDefault="00473F3B" w:rsidP="00D10D7C">
      <w:pPr>
        <w:spacing w:after="0" w:line="240" w:lineRule="auto"/>
      </w:pPr>
      <w:r>
        <w:separator/>
      </w:r>
    </w:p>
  </w:endnote>
  <w:endnote w:type="continuationSeparator" w:id="0">
    <w:p w:rsidR="00473F3B" w:rsidRDefault="00473F3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3B" w:rsidRDefault="00473F3B" w:rsidP="00D10D7C">
      <w:pPr>
        <w:spacing w:after="0" w:line="240" w:lineRule="auto"/>
      </w:pPr>
      <w:r>
        <w:separator/>
      </w:r>
    </w:p>
  </w:footnote>
  <w:footnote w:type="continuationSeparator" w:id="0">
    <w:p w:rsidR="00473F3B" w:rsidRDefault="00473F3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04C89"/>
    <w:rsid w:val="00435ED6"/>
    <w:rsid w:val="00473F3B"/>
    <w:rsid w:val="005536BA"/>
    <w:rsid w:val="00661B75"/>
    <w:rsid w:val="00694816"/>
    <w:rsid w:val="00866508"/>
    <w:rsid w:val="00A077BB"/>
    <w:rsid w:val="00BB1CA4"/>
    <w:rsid w:val="00C301CB"/>
    <w:rsid w:val="00D10D7C"/>
    <w:rsid w:val="00D265B8"/>
    <w:rsid w:val="00FB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B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E6C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E6C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E6C7D"/>
    <w:rsid w:val="002A3AC6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268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3</cp:revision>
  <dcterms:created xsi:type="dcterms:W3CDTF">2012-05-26T21:09:00Z</dcterms:created>
  <dcterms:modified xsi:type="dcterms:W3CDTF">2012-05-28T03:10:00Z</dcterms:modified>
</cp:coreProperties>
</file>