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A1" w:rsidRDefault="00753AA1" w:rsidP="00753AA1"/>
    <w:p w:rsidR="00753AA1" w:rsidRPr="00435ED6" w:rsidRDefault="00753AA1" w:rsidP="00753AA1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A5688C44F834F4085DC67D2AB437561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6F581D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753AA1" w:rsidRPr="00435ED6" w:rsidRDefault="00753AA1" w:rsidP="00753AA1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17ECFA0C47ECE458F0BB052E4F574B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6F581D">
            <w:rPr>
              <w:color w:val="auto"/>
            </w:rPr>
            <w:t>VEDOUCÍHO</w:t>
          </w:r>
        </w:sdtContent>
      </w:sdt>
    </w:p>
    <w:p w:rsidR="00753AA1" w:rsidRDefault="00753AA1" w:rsidP="00753AA1">
      <w:pPr>
        <w:tabs>
          <w:tab w:val="left" w:pos="3480"/>
        </w:tabs>
      </w:pPr>
    </w:p>
    <w:p w:rsidR="00753AA1" w:rsidRPr="00435ED6" w:rsidRDefault="00753AA1" w:rsidP="00753AA1">
      <w:pPr>
        <w:tabs>
          <w:tab w:val="left" w:pos="2280"/>
        </w:tabs>
        <w:rPr>
          <w:i/>
        </w:rPr>
      </w:pPr>
      <w:r>
        <w:t>JMÉNO STUDENTA</w:t>
      </w:r>
      <w:r w:rsidRPr="00404BD4">
        <w:t>:</w:t>
      </w:r>
      <w:r w:rsidRPr="00404BD4">
        <w:rPr>
          <w:i/>
        </w:rPr>
        <w:t xml:space="preserve"> </w:t>
      </w:r>
      <w:r>
        <w:t xml:space="preserve">Lada </w:t>
      </w:r>
      <w:proofErr w:type="spellStart"/>
      <w:r>
        <w:t>Matlachová</w:t>
      </w:r>
      <w:proofErr w:type="spellEnd"/>
    </w:p>
    <w:p w:rsidR="00753AA1" w:rsidRPr="00435ED6" w:rsidRDefault="00753AA1" w:rsidP="00753AA1">
      <w:pPr>
        <w:tabs>
          <w:tab w:val="left" w:pos="3480"/>
        </w:tabs>
      </w:pPr>
      <w:r>
        <w:t>NÁZEV PRÁCE: Přímá volba prezidenta v České republice</w:t>
      </w:r>
    </w:p>
    <w:p w:rsidR="00753AA1" w:rsidRDefault="00753AA1" w:rsidP="00753AA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753AA1" w:rsidRDefault="00753AA1" w:rsidP="00753AA1">
      <w:pPr>
        <w:tabs>
          <w:tab w:val="left" w:pos="3480"/>
        </w:tabs>
      </w:pPr>
      <w:r>
        <w:t>doc. PhDr. Michal Kubát, PhD.</w:t>
      </w:r>
    </w:p>
    <w:p w:rsidR="00753AA1" w:rsidRDefault="00753AA1" w:rsidP="00753AA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753AA1" w:rsidRDefault="00753AA1" w:rsidP="00753AA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753AA1" w:rsidRDefault="00753AA1" w:rsidP="00753AA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je poněkud široký. Autorka hodlá analyzovat více aspektů přímé volby prezidenta v ČR – návrhy na její zavedení (včetně neúspěšných), politickou a odbornou diskusi o tomto kroku, případnou změnu režimu po jejím zavedení. Každý z těchto aspektů by vystačil na samostatnou bakalářskou práci. Autorka zbytečně rozptyluje svoji pozornost, těká od jednoho tématu k druhému a výsledkem je práce spíše popisná, než analytická a na některých místech povrchní. Cíl práce tak byl naplněn jen částečně.</w:t>
      </w:r>
    </w:p>
    <w:p w:rsidR="00753AA1" w:rsidRPr="002821D2" w:rsidRDefault="00753AA1" w:rsidP="00753AA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53AA1" w:rsidRDefault="00753AA1" w:rsidP="00753AA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53AA1" w:rsidRDefault="00753AA1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3AA1" w:rsidRDefault="00753AA1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má nesporně velkou informativní hodnotu. Je přehledná a systematická. Výše naznačený velký tematický rozsah však vede k tomu, že autorka občas uvádí informace v chybných souvislostech nebo přejímá evidentně rozporné závěry. </w:t>
      </w:r>
    </w:p>
    <w:p w:rsidR="00753AA1" w:rsidRDefault="00753AA1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Příkladem první situace je hned na začátku poskytnutá informace o tom, že již v meziválečných evropských státech byla přímá volba prezidenta zaváděna jako reakce na nestabilitu vlád. Jako příklad uvádí Portugalsko (1928), Rakousko (1929) a Estonsko (1934) (str. 16). Takto podaná informace je naprosto zavádějící, protože výše zmíněné státy přecházely v daných obdobích od demokracie k autoritarismu a tedy přímá volba prezidenta tam byla zavedena za zcela jiným účelem než stabilizace vlády.  </w:t>
      </w:r>
    </w:p>
    <w:p w:rsidR="00753AA1" w:rsidRDefault="00753AA1" w:rsidP="005B287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Příkladem druhé situace je převzaté tvrzení, že </w:t>
      </w:r>
      <w:r w:rsidR="005B287E">
        <w:rPr>
          <w:sz w:val="20"/>
          <w:szCs w:val="20"/>
        </w:rPr>
        <w:t>jistá změna v kompetencích prezidenta by prospěla racionalizaci českého parlamentarismu a znamenala by přechod k </w:t>
      </w:r>
      <w:proofErr w:type="spellStart"/>
      <w:r w:rsidR="005B287E">
        <w:rPr>
          <w:sz w:val="20"/>
          <w:szCs w:val="20"/>
        </w:rPr>
        <w:t>poloprezidencialismu</w:t>
      </w:r>
      <w:proofErr w:type="spellEnd"/>
      <w:r w:rsidR="005B287E">
        <w:rPr>
          <w:sz w:val="20"/>
          <w:szCs w:val="20"/>
        </w:rPr>
        <w:t xml:space="preserve"> (str. 50). Ovšem racionalizace parlamentarismu a přechod k </w:t>
      </w:r>
      <w:proofErr w:type="spellStart"/>
      <w:r w:rsidR="005B287E">
        <w:rPr>
          <w:sz w:val="20"/>
          <w:szCs w:val="20"/>
        </w:rPr>
        <w:t>poloprezidencialismu</w:t>
      </w:r>
      <w:proofErr w:type="spellEnd"/>
      <w:r w:rsidR="005B287E">
        <w:rPr>
          <w:sz w:val="20"/>
          <w:szCs w:val="20"/>
        </w:rPr>
        <w:t xml:space="preserve"> jsou dvě odlišné věci. Jedna vylučuje druhou.</w:t>
      </w:r>
    </w:p>
    <w:p w:rsidR="005B287E" w:rsidRPr="005B287E" w:rsidRDefault="005B287E" w:rsidP="005B287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3AA1" w:rsidRDefault="00753AA1" w:rsidP="00753AA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753AA1" w:rsidRPr="002821D2" w:rsidRDefault="00753AA1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3AA1" w:rsidRDefault="005B287E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je práce více méně v pořádku. Pěkné jsou přílohy (hlavně mapa). Ovšem opět se zde projevuje výše řečené. Na mapě na straně 78 je svět rozdělen na parlamentní, prezidentské a </w:t>
      </w:r>
      <w:proofErr w:type="spellStart"/>
      <w:r>
        <w:rPr>
          <w:sz w:val="20"/>
          <w:szCs w:val="20"/>
        </w:rPr>
        <w:t>poloprezidentské</w:t>
      </w:r>
      <w:proofErr w:type="spellEnd"/>
      <w:r>
        <w:rPr>
          <w:sz w:val="20"/>
          <w:szCs w:val="20"/>
        </w:rPr>
        <w:t xml:space="preserve"> a další režimy. Autorka rozdělila svět na tyto typy režimů bez zohlednění stavu demokracie. Nelze nedemokratické či </w:t>
      </w:r>
      <w:proofErr w:type="spellStart"/>
      <w:r>
        <w:rPr>
          <w:sz w:val="20"/>
          <w:szCs w:val="20"/>
        </w:rPr>
        <w:t>polodemokratické</w:t>
      </w:r>
      <w:proofErr w:type="spellEnd"/>
      <w:r>
        <w:rPr>
          <w:sz w:val="20"/>
          <w:szCs w:val="20"/>
        </w:rPr>
        <w:t xml:space="preserve"> státy charakterizovat pomocí demokratických </w:t>
      </w:r>
      <w:r>
        <w:rPr>
          <w:sz w:val="20"/>
          <w:szCs w:val="20"/>
        </w:rPr>
        <w:lastRenderedPageBreak/>
        <w:t>pojmů. Jinými slovy řečeno, diktatura prezidenta není prezidentským režimem. Jedná se o dvě kvalitativně odlišné situace. Autorka zde opět podává informaci zbrkle, bez zohlednění praktických a teoretických souvislostí a tudíž zavádějícím způsobem. Kromě toho vyobrazení a tabulky v příloze nejsou opatřeny informací o jejich zdroji.</w:t>
      </w:r>
    </w:p>
    <w:p w:rsidR="005B287E" w:rsidRDefault="005B287E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rozsáhle cituje z nepublikovaných textů českých ústavních právníků. To je jistě v pořádku, ale chtělo by to lépe čtenáři vysvětlit, co je to za texty a kde je autorka vzala.</w:t>
      </w:r>
    </w:p>
    <w:p w:rsidR="005B287E" w:rsidRPr="002821D2" w:rsidRDefault="005B287E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3AA1" w:rsidRDefault="00753AA1" w:rsidP="00753AA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53AA1" w:rsidRPr="002821D2" w:rsidRDefault="00753AA1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3AA1" w:rsidRDefault="005B287E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Silnou stránkou práce je její systematičnost, přehlednost a informativnost.</w:t>
      </w:r>
    </w:p>
    <w:p w:rsidR="005B287E" w:rsidRDefault="005B287E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Slabou stránkou práce je povrchnost, snaha zpracovat příliš mnoho témat najednou a občasná teoretická chybovost. </w:t>
      </w:r>
    </w:p>
    <w:p w:rsidR="005B287E" w:rsidRPr="002821D2" w:rsidRDefault="005B287E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3AA1" w:rsidRDefault="00753AA1" w:rsidP="00753AA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53AA1" w:rsidRDefault="00753AA1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287E" w:rsidRPr="002821D2" w:rsidRDefault="005B287E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Jaké režimy jsou v Kanadě, Španělsku, </w:t>
      </w:r>
      <w:r w:rsidR="00CB5163">
        <w:rPr>
          <w:sz w:val="20"/>
          <w:szCs w:val="20"/>
        </w:rPr>
        <w:t xml:space="preserve">Nizozemsku, Belgii, Norsku, Švédsku, Británii, Austrálii, Novém Zélandu? Ptám se proto, že na mapě na straně 78, která mě tedy evidentně zaujala), jsou označeny jako „ostatní“, tedy nikoli prezidentské, </w:t>
      </w:r>
      <w:proofErr w:type="spellStart"/>
      <w:r w:rsidR="00CB5163">
        <w:rPr>
          <w:sz w:val="20"/>
          <w:szCs w:val="20"/>
        </w:rPr>
        <w:t>poloprezidentské</w:t>
      </w:r>
      <w:proofErr w:type="spellEnd"/>
      <w:r w:rsidR="00CB5163">
        <w:rPr>
          <w:sz w:val="20"/>
          <w:szCs w:val="20"/>
        </w:rPr>
        <w:t xml:space="preserve"> nebo parlamentní.</w:t>
      </w:r>
    </w:p>
    <w:p w:rsidR="00753AA1" w:rsidRPr="002821D2" w:rsidRDefault="00753AA1" w:rsidP="00753A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3AA1" w:rsidRPr="00D10D7C" w:rsidRDefault="00753AA1" w:rsidP="00753AA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753AA1" w:rsidRPr="002821D2" w:rsidRDefault="00753AA1" w:rsidP="00753AA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753AA1" w:rsidRPr="002821D2" w:rsidRDefault="005B287E" w:rsidP="00753AA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Doporučuji práci k obhajobě a navrhuji hodnotit ji stupněm velmi dobře.</w:t>
      </w:r>
    </w:p>
    <w:p w:rsidR="00753AA1" w:rsidRPr="002821D2" w:rsidRDefault="00753AA1" w:rsidP="00753AA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753AA1" w:rsidRDefault="00753AA1" w:rsidP="00753AA1">
      <w:pPr>
        <w:pStyle w:val="Odstavecseseznamem"/>
        <w:tabs>
          <w:tab w:val="left" w:pos="3480"/>
        </w:tabs>
        <w:ind w:left="142" w:hanging="142"/>
      </w:pPr>
    </w:p>
    <w:p w:rsidR="00753AA1" w:rsidRPr="003C559B" w:rsidRDefault="00753AA1" w:rsidP="00753AA1">
      <w:pPr>
        <w:pStyle w:val="Odstavecseseznamem"/>
        <w:tabs>
          <w:tab w:val="left" w:pos="3480"/>
        </w:tabs>
        <w:ind w:left="142" w:hanging="142"/>
      </w:pPr>
      <w:r>
        <w:t>Datum: 18.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E5956" w:rsidRDefault="003E5956"/>
    <w:sectPr w:rsidR="003E5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2D" w:rsidRDefault="00EB0B2D">
      <w:pPr>
        <w:spacing w:after="0" w:line="240" w:lineRule="auto"/>
      </w:pPr>
      <w:r>
        <w:separator/>
      </w:r>
    </w:p>
  </w:endnote>
  <w:endnote w:type="continuationSeparator" w:id="0">
    <w:p w:rsidR="00EB0B2D" w:rsidRDefault="00E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2D" w:rsidRDefault="00EB0B2D">
      <w:pPr>
        <w:spacing w:after="0" w:line="240" w:lineRule="auto"/>
      </w:pPr>
      <w:r>
        <w:separator/>
      </w:r>
    </w:p>
  </w:footnote>
  <w:footnote w:type="continuationSeparator" w:id="0">
    <w:p w:rsidR="00EB0B2D" w:rsidRDefault="00EB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7E" w:rsidRDefault="005B287E" w:rsidP="00753A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2C6B93" wp14:editId="3427BC7F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87E" w:rsidRDefault="005B287E" w:rsidP="00753AA1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5B287E" w:rsidRPr="003C559B" w:rsidRDefault="005B287E" w:rsidP="00753AA1"/>
  <w:p w:rsidR="005B287E" w:rsidRPr="003C559B" w:rsidRDefault="005B287E" w:rsidP="00753A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1"/>
    <w:rsid w:val="003E5956"/>
    <w:rsid w:val="005B287E"/>
    <w:rsid w:val="006F581D"/>
    <w:rsid w:val="00753AA1"/>
    <w:rsid w:val="00CB5163"/>
    <w:rsid w:val="00E701E6"/>
    <w:rsid w:val="00E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AA1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3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3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5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53A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75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AA1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753AA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53AA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A1"/>
    <w:rPr>
      <w:rFonts w:ascii="Lucida Grande" w:eastAsiaTheme="minorHAnsi" w:hAnsi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AA1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3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3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5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53A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75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AA1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753AA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53AA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A1"/>
    <w:rPr>
      <w:rFonts w:ascii="Lucida Grande" w:eastAsiaTheme="minorHAnsi" w:hAnsi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688C44F834F4085DC67D2AB43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20C0-472A-BB40-BB42-7917C9C561B3}"/>
      </w:docPartPr>
      <w:docPartBody>
        <w:p w:rsidR="005C1918" w:rsidRDefault="005C1918" w:rsidP="005C1918">
          <w:pPr>
            <w:pStyle w:val="4A5688C44F834F4085DC67D2AB43756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17ECFA0C47ECE458F0BB052E4F5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1B70-73EC-CB4A-89CE-38801E6959F7}"/>
      </w:docPartPr>
      <w:docPartBody>
        <w:p w:rsidR="005C1918" w:rsidRDefault="005C1918" w:rsidP="005C1918">
          <w:pPr>
            <w:pStyle w:val="017ECFA0C47ECE458F0BB052E4F574BE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18"/>
    <w:rsid w:val="005C1918"/>
    <w:rsid w:val="008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1918"/>
    <w:rPr>
      <w:color w:val="808080"/>
    </w:rPr>
  </w:style>
  <w:style w:type="paragraph" w:customStyle="1" w:styleId="4A5688C44F834F4085DC67D2AB437561">
    <w:name w:val="4A5688C44F834F4085DC67D2AB437561"/>
    <w:rsid w:val="005C1918"/>
  </w:style>
  <w:style w:type="paragraph" w:customStyle="1" w:styleId="017ECFA0C47ECE458F0BB052E4F574BE">
    <w:name w:val="017ECFA0C47ECE458F0BB052E4F574BE"/>
    <w:rsid w:val="005C1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1918"/>
    <w:rPr>
      <w:color w:val="808080"/>
    </w:rPr>
  </w:style>
  <w:style w:type="paragraph" w:customStyle="1" w:styleId="4A5688C44F834F4085DC67D2AB437561">
    <w:name w:val="4A5688C44F834F4085DC67D2AB437561"/>
    <w:rsid w:val="005C1918"/>
  </w:style>
  <w:style w:type="paragraph" w:customStyle="1" w:styleId="017ECFA0C47ECE458F0BB052E4F574BE">
    <w:name w:val="017ECFA0C47ECE458F0BB052E4F574BE"/>
    <w:rsid w:val="005C1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mudrova</cp:lastModifiedBy>
  <cp:revision>3</cp:revision>
  <dcterms:created xsi:type="dcterms:W3CDTF">2013-05-20T10:53:00Z</dcterms:created>
  <dcterms:modified xsi:type="dcterms:W3CDTF">2013-05-20T10:53:00Z</dcterms:modified>
</cp:coreProperties>
</file>