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30" w:rsidRDefault="009C3C30" w:rsidP="009C3C30"/>
    <w:p w:rsidR="009C3C30" w:rsidRPr="00435ED6" w:rsidRDefault="009C3C30" w:rsidP="009C3C30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>
        <w:rPr>
          <w:color w:val="auto"/>
        </w:rPr>
        <w:t xml:space="preserve">BAKALÁŘSKÉ </w:t>
      </w:r>
      <w:r w:rsidRPr="00435ED6">
        <w:rPr>
          <w:color w:val="auto"/>
        </w:rPr>
        <w:t>PRÁCE</w:t>
      </w:r>
    </w:p>
    <w:p w:rsidR="009C3C30" w:rsidRPr="00435ED6" w:rsidRDefault="009C3C30" w:rsidP="009C3C30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rStyle w:val="Zstupntext"/>
          <w:color w:val="auto"/>
        </w:rPr>
        <w:t>OPONENTA</w:t>
      </w:r>
    </w:p>
    <w:p w:rsidR="009C3C30" w:rsidRDefault="009C3C30" w:rsidP="009C3C30">
      <w:pPr>
        <w:tabs>
          <w:tab w:val="left" w:pos="3480"/>
        </w:tabs>
      </w:pPr>
    </w:p>
    <w:p w:rsidR="009C3C30" w:rsidRPr="00435ED6" w:rsidRDefault="009C3C30" w:rsidP="009C3C30">
      <w:pPr>
        <w:tabs>
          <w:tab w:val="left" w:pos="2280"/>
        </w:tabs>
        <w:rPr>
          <w:i/>
        </w:rPr>
      </w:pPr>
      <w:r>
        <w:t>JMÉNO STUDENTA: Jan Rybářová</w:t>
      </w:r>
    </w:p>
    <w:p w:rsidR="009C3C30" w:rsidRPr="00435ED6" w:rsidRDefault="009C3C30" w:rsidP="009C3C30">
      <w:pPr>
        <w:tabs>
          <w:tab w:val="left" w:pos="3480"/>
        </w:tabs>
      </w:pPr>
      <w:r>
        <w:t xml:space="preserve">NÁZEV PRÁCE: </w:t>
      </w:r>
      <w:r w:rsidR="00BE2C81">
        <w:t>Komparace zastupitelstev působících na území okresu Plzeň-město. Informovanost občanů o jejich činnosti</w:t>
      </w:r>
    </w:p>
    <w:p w:rsidR="009C3C30" w:rsidRPr="00435ED6" w:rsidRDefault="009C3C30" w:rsidP="009C3C30">
      <w:pPr>
        <w:tabs>
          <w:tab w:val="left" w:pos="3480"/>
        </w:tabs>
      </w:pPr>
      <w:r>
        <w:t>HODNOTIL: PhDr. Mgr. Jan Ptáčník</w:t>
      </w:r>
    </w:p>
    <w:p w:rsidR="009C3C30" w:rsidRDefault="009C3C30" w:rsidP="009C3C30">
      <w:pPr>
        <w:tabs>
          <w:tab w:val="left" w:pos="3480"/>
        </w:tabs>
        <w:ind w:left="142" w:hanging="142"/>
      </w:pPr>
    </w:p>
    <w:p w:rsidR="009C3C30" w:rsidRDefault="009C3C30" w:rsidP="009C3C30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9C3C30" w:rsidRPr="000521A3" w:rsidRDefault="000521A3" w:rsidP="00C94B07">
      <w:pPr>
        <w:tabs>
          <w:tab w:val="left" w:pos="284"/>
        </w:tabs>
        <w:jc w:val="both"/>
        <w:rPr>
          <w:sz w:val="20"/>
          <w:szCs w:val="20"/>
        </w:rPr>
      </w:pPr>
      <w:r w:rsidRPr="000521A3">
        <w:rPr>
          <w:sz w:val="20"/>
          <w:szCs w:val="20"/>
        </w:rPr>
        <w:t>Cíl práce</w:t>
      </w:r>
      <w:r>
        <w:rPr>
          <w:sz w:val="20"/>
          <w:szCs w:val="20"/>
        </w:rPr>
        <w:t xml:space="preserve"> je v úvodu vztažen jen na její třetí část, kde autorka hodlá</w:t>
      </w:r>
      <w:r w:rsidR="00EE497E">
        <w:rPr>
          <w:sz w:val="20"/>
          <w:szCs w:val="20"/>
        </w:rPr>
        <w:t xml:space="preserve"> zjistit míru informovanosti občanů o </w:t>
      </w:r>
      <w:r w:rsidR="00F80A90">
        <w:rPr>
          <w:sz w:val="20"/>
          <w:szCs w:val="20"/>
        </w:rPr>
        <w:t>lo</w:t>
      </w:r>
      <w:r w:rsidR="00EE497E">
        <w:rPr>
          <w:sz w:val="20"/>
          <w:szCs w:val="20"/>
        </w:rPr>
        <w:t>kální politice pomocí</w:t>
      </w:r>
      <w:r>
        <w:rPr>
          <w:sz w:val="20"/>
          <w:szCs w:val="20"/>
        </w:rPr>
        <w:t xml:space="preserve"> dokazov</w:t>
      </w:r>
      <w:r w:rsidR="00EE497E">
        <w:rPr>
          <w:sz w:val="20"/>
          <w:szCs w:val="20"/>
        </w:rPr>
        <w:t>ání</w:t>
      </w:r>
      <w:r>
        <w:rPr>
          <w:sz w:val="20"/>
          <w:szCs w:val="20"/>
        </w:rPr>
        <w:t xml:space="preserve"> souvislost</w:t>
      </w:r>
      <w:r w:rsidR="00EE497E">
        <w:rPr>
          <w:sz w:val="20"/>
          <w:szCs w:val="20"/>
        </w:rPr>
        <w:t>i</w:t>
      </w:r>
      <w:r>
        <w:rPr>
          <w:sz w:val="20"/>
          <w:szCs w:val="20"/>
        </w:rPr>
        <w:t xml:space="preserve"> neinformovanosti občanů o </w:t>
      </w:r>
      <w:r w:rsidR="00F80A90">
        <w:rPr>
          <w:sz w:val="20"/>
          <w:szCs w:val="20"/>
        </w:rPr>
        <w:t>činnosti zastupitelstev</w:t>
      </w:r>
      <w:r>
        <w:rPr>
          <w:sz w:val="20"/>
          <w:szCs w:val="20"/>
        </w:rPr>
        <w:t xml:space="preserve"> s</w:t>
      </w:r>
      <w:r w:rsidR="00EE497E">
        <w:rPr>
          <w:sz w:val="20"/>
          <w:szCs w:val="20"/>
        </w:rPr>
        <w:t> </w:t>
      </w:r>
      <w:r w:rsidR="009F7434">
        <w:rPr>
          <w:sz w:val="20"/>
          <w:szCs w:val="20"/>
        </w:rPr>
        <w:t>jejich</w:t>
      </w:r>
      <w:r w:rsidR="00EE497E">
        <w:rPr>
          <w:sz w:val="20"/>
          <w:szCs w:val="20"/>
        </w:rPr>
        <w:t xml:space="preserve"> celkovým</w:t>
      </w:r>
      <w:r>
        <w:rPr>
          <w:sz w:val="20"/>
          <w:szCs w:val="20"/>
        </w:rPr>
        <w:t xml:space="preserve"> nezájmem o politiku. </w:t>
      </w:r>
      <w:r w:rsidR="003F258D">
        <w:rPr>
          <w:sz w:val="20"/>
          <w:szCs w:val="20"/>
        </w:rPr>
        <w:t>V závěru práce je však uváděno, že cíl byl širší, a to</w:t>
      </w:r>
      <w:r w:rsidR="00E4671A">
        <w:rPr>
          <w:sz w:val="20"/>
          <w:szCs w:val="20"/>
        </w:rPr>
        <w:t xml:space="preserve"> o</w:t>
      </w:r>
      <w:r w:rsidR="003F258D">
        <w:rPr>
          <w:sz w:val="20"/>
          <w:szCs w:val="20"/>
        </w:rPr>
        <w:t xml:space="preserve"> </w:t>
      </w:r>
      <w:r w:rsidR="00E4671A">
        <w:rPr>
          <w:sz w:val="20"/>
          <w:szCs w:val="20"/>
        </w:rPr>
        <w:t>identifikaci</w:t>
      </w:r>
      <w:r w:rsidR="003F258D">
        <w:rPr>
          <w:sz w:val="20"/>
          <w:szCs w:val="20"/>
        </w:rPr>
        <w:t xml:space="preserve"> rozdílnost</w:t>
      </w:r>
      <w:r w:rsidR="00E4671A">
        <w:rPr>
          <w:sz w:val="20"/>
          <w:szCs w:val="20"/>
        </w:rPr>
        <w:t>í</w:t>
      </w:r>
      <w:r w:rsidR="003F258D">
        <w:rPr>
          <w:sz w:val="20"/>
          <w:szCs w:val="20"/>
        </w:rPr>
        <w:t xml:space="preserve"> mezi jednotlivými územně-samosprávnými orgány</w:t>
      </w:r>
      <w:r w:rsidR="00E4671A">
        <w:rPr>
          <w:sz w:val="20"/>
          <w:szCs w:val="20"/>
        </w:rPr>
        <w:t xml:space="preserve">. </w:t>
      </w:r>
      <w:r w:rsidR="003F258D">
        <w:rPr>
          <w:sz w:val="20"/>
          <w:szCs w:val="20"/>
        </w:rPr>
        <w:t xml:space="preserve"> </w:t>
      </w:r>
      <w:r w:rsidR="00C94B07">
        <w:rPr>
          <w:sz w:val="20"/>
          <w:szCs w:val="20"/>
        </w:rPr>
        <w:t>Tyto rozdíly se autorce pomocí pročtení právních předpisů najít podařilo; k obecně platnému zjištění míry informovanosti občanů o činnosti vybraných zastupitelstev autorčin výzkum nedostačoval.</w:t>
      </w:r>
    </w:p>
    <w:p w:rsidR="009C3C30" w:rsidRPr="009C3C30" w:rsidRDefault="009C3C30" w:rsidP="009C3C30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9C3C30">
        <w:rPr>
          <w:b/>
        </w:rPr>
        <w:t>OBSAHOVÉ ZPRACOVÁNÍ (náročnost, tvůrčí přístup, proporcionalita vlastní práce, vhodnost příloh)</w:t>
      </w:r>
    </w:p>
    <w:p w:rsidR="009C3C30" w:rsidRDefault="006D67BA" w:rsidP="009C3C3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Určité pochybnosti vzbuzují uvedené metodologické postupy. </w:t>
      </w:r>
      <w:r w:rsidR="009C3C30">
        <w:rPr>
          <w:sz w:val="20"/>
          <w:szCs w:val="20"/>
        </w:rPr>
        <w:t xml:space="preserve">Autorka tvrdí, že první </w:t>
      </w:r>
      <w:r w:rsidR="00535A3C">
        <w:rPr>
          <w:sz w:val="20"/>
          <w:szCs w:val="20"/>
        </w:rPr>
        <w:t>část práce</w:t>
      </w:r>
      <w:r w:rsidR="009C3C30">
        <w:rPr>
          <w:sz w:val="20"/>
          <w:szCs w:val="20"/>
        </w:rPr>
        <w:t xml:space="preserve"> je komparací, ve skutečnosti však </w:t>
      </w:r>
      <w:r w:rsidR="00F80A90">
        <w:rPr>
          <w:sz w:val="20"/>
          <w:szCs w:val="20"/>
        </w:rPr>
        <w:t>pouze</w:t>
      </w:r>
      <w:r w:rsidR="009C3C30">
        <w:rPr>
          <w:sz w:val="20"/>
          <w:szCs w:val="20"/>
        </w:rPr>
        <w:t xml:space="preserve"> popisuje</w:t>
      </w:r>
      <w:r w:rsidR="00535A3C">
        <w:rPr>
          <w:sz w:val="20"/>
          <w:szCs w:val="20"/>
        </w:rPr>
        <w:t xml:space="preserve"> organizaci a</w:t>
      </w:r>
      <w:r w:rsidR="009C3C30">
        <w:rPr>
          <w:sz w:val="20"/>
          <w:szCs w:val="20"/>
        </w:rPr>
        <w:t xml:space="preserve"> pravomoci jednotlivých druhů územních zastupitelstev</w:t>
      </w:r>
      <w:r w:rsidR="00535A3C">
        <w:rPr>
          <w:sz w:val="20"/>
          <w:szCs w:val="20"/>
        </w:rPr>
        <w:t xml:space="preserve"> a následně </w:t>
      </w:r>
      <w:r w:rsidR="00F80A90">
        <w:rPr>
          <w:sz w:val="20"/>
          <w:szCs w:val="20"/>
        </w:rPr>
        <w:t>informace</w:t>
      </w:r>
      <w:r w:rsidR="00E15381">
        <w:rPr>
          <w:sz w:val="20"/>
          <w:szCs w:val="20"/>
        </w:rPr>
        <w:t xml:space="preserve"> krátce</w:t>
      </w:r>
      <w:r w:rsidR="00535A3C">
        <w:rPr>
          <w:sz w:val="20"/>
          <w:szCs w:val="20"/>
        </w:rPr>
        <w:t xml:space="preserve"> shrnuje</w:t>
      </w:r>
      <w:r w:rsidR="00147E1E">
        <w:rPr>
          <w:sz w:val="20"/>
          <w:szCs w:val="20"/>
        </w:rPr>
        <w:t xml:space="preserve"> a poukazuje na</w:t>
      </w:r>
      <w:r w:rsidR="00552D91">
        <w:rPr>
          <w:sz w:val="20"/>
          <w:szCs w:val="20"/>
        </w:rPr>
        <w:t xml:space="preserve"> jejich</w:t>
      </w:r>
      <w:r w:rsidR="00535A3C">
        <w:rPr>
          <w:sz w:val="20"/>
          <w:szCs w:val="20"/>
        </w:rPr>
        <w:t xml:space="preserve"> společné a rozdílné znaky</w:t>
      </w:r>
      <w:r w:rsidR="00F80A90">
        <w:rPr>
          <w:sz w:val="20"/>
          <w:szCs w:val="20"/>
        </w:rPr>
        <w:t>, kritéria a požadovaný výstup komparace nejsou stanoveny</w:t>
      </w:r>
      <w:r w:rsidR="009C3C30">
        <w:rPr>
          <w:sz w:val="20"/>
          <w:szCs w:val="20"/>
        </w:rPr>
        <w:t>.</w:t>
      </w:r>
      <w:r>
        <w:rPr>
          <w:sz w:val="20"/>
          <w:szCs w:val="20"/>
        </w:rPr>
        <w:t xml:space="preserve"> Třetí kapitolu z metodologického pohledu označuje za „sociologický výzkum“, bez dalšího přiblížení.</w:t>
      </w:r>
    </w:p>
    <w:p w:rsidR="002B4D72" w:rsidRDefault="002B4D72" w:rsidP="009C3C3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Celá první část práce (více než polovina rozsahu</w:t>
      </w:r>
      <w:r w:rsidR="00740551">
        <w:rPr>
          <w:sz w:val="20"/>
          <w:szCs w:val="20"/>
        </w:rPr>
        <w:t xml:space="preserve"> práce</w:t>
      </w:r>
      <w:r>
        <w:rPr>
          <w:sz w:val="20"/>
          <w:szCs w:val="20"/>
        </w:rPr>
        <w:t>) je tvořena v podstatě výpisky ze základních právních předpisů</w:t>
      </w:r>
      <w:r w:rsidR="00740551">
        <w:rPr>
          <w:sz w:val="20"/>
          <w:szCs w:val="20"/>
        </w:rPr>
        <w:t xml:space="preserve"> upravujících územní samosprávu v ČR</w:t>
      </w:r>
      <w:r>
        <w:rPr>
          <w:sz w:val="20"/>
          <w:szCs w:val="20"/>
        </w:rPr>
        <w:t>, není využita žádná odborná literatura přidávající kriticko-analytický vhled</w:t>
      </w:r>
      <w:r w:rsidR="00740551">
        <w:rPr>
          <w:sz w:val="20"/>
          <w:szCs w:val="20"/>
        </w:rPr>
        <w:t xml:space="preserve"> do problematiky</w:t>
      </w:r>
      <w:r>
        <w:rPr>
          <w:sz w:val="20"/>
          <w:szCs w:val="20"/>
        </w:rPr>
        <w:t xml:space="preserve"> a ani autorka o více než prostý popis</w:t>
      </w:r>
      <w:r w:rsidR="00A565EE">
        <w:rPr>
          <w:sz w:val="20"/>
          <w:szCs w:val="20"/>
        </w:rPr>
        <w:t xml:space="preserve"> a následné shrnutí</w:t>
      </w:r>
      <w:r>
        <w:rPr>
          <w:sz w:val="20"/>
          <w:szCs w:val="20"/>
        </w:rPr>
        <w:t xml:space="preserve"> neusiluje. </w:t>
      </w:r>
      <w:r w:rsidR="00A77963">
        <w:rPr>
          <w:sz w:val="20"/>
          <w:szCs w:val="20"/>
        </w:rPr>
        <w:t xml:space="preserve">Deskriptivní přístup zůstává zachován i v druhé části práce, popsáno je složení zastupitelstev města Plzně, městského obvodu Plzeň 3 a Plzeňského kraje. </w:t>
      </w:r>
    </w:p>
    <w:p w:rsidR="006A5D0E" w:rsidRDefault="008301C9" w:rsidP="00AB13C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Třetí část práce má v názvu přívlastek „výzkumná“. Stanovená hypotéza je ale nejasná, není zřejmé, jakou kauzalitu autorka hodlá ověřovat (politika občany nezajímá, protože nejsou informováni</w:t>
      </w:r>
      <w:r w:rsidR="00374D4F">
        <w:rPr>
          <w:sz w:val="20"/>
          <w:szCs w:val="20"/>
        </w:rPr>
        <w:t xml:space="preserve">, nebo občané nejsou informováni, protože je politika nezajímá?) či zda vůbec jde o nástin příčiny a důsledku. </w:t>
      </w:r>
      <w:r w:rsidR="009B56D4">
        <w:rPr>
          <w:sz w:val="20"/>
          <w:szCs w:val="20"/>
        </w:rPr>
        <w:t>Autorka nicméně navštěvovala jednání zmíněných zastupitelstev a další zúčastněné občany nechala vyplňovat dotazník, který je k nahlédnutí v příloze práce. Ze znění dotazníku je zřejmé, že nesloužil výhradně k uskutečnění výzkumu pro bakalářskou práci, což ale v tomto případě nebylo na škodu.</w:t>
      </w:r>
      <w:r w:rsidR="00AB13CD">
        <w:rPr>
          <w:sz w:val="20"/>
          <w:szCs w:val="20"/>
        </w:rPr>
        <w:t xml:space="preserve"> </w:t>
      </w:r>
    </w:p>
    <w:p w:rsidR="009B56D4" w:rsidRDefault="00AB13CD" w:rsidP="00AB13C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Autorka nejprve sebraná data využívá k nastínění demografické struktury návštěvníků jednání zastupitelstev z řad veřejnosti a následně usiluje o grafické znázornění jejich motivace k účasti, míry zájmu o lo</w:t>
      </w:r>
      <w:r w:rsidR="00740551">
        <w:rPr>
          <w:sz w:val="20"/>
          <w:szCs w:val="20"/>
        </w:rPr>
        <w:t>kální politiku a častosti účastí</w:t>
      </w:r>
      <w:r>
        <w:rPr>
          <w:sz w:val="20"/>
          <w:szCs w:val="20"/>
        </w:rPr>
        <w:t xml:space="preserve">. </w:t>
      </w:r>
      <w:r w:rsidR="00EE5452">
        <w:rPr>
          <w:sz w:val="20"/>
          <w:szCs w:val="20"/>
        </w:rPr>
        <w:t>Pochybnosti vyvolává ovšem právě vybraný vzorek dotazovaných. Autorka se ptá občanů, kteří využili informační kanály k</w:t>
      </w:r>
      <w:r w:rsidR="00740551">
        <w:rPr>
          <w:sz w:val="20"/>
          <w:szCs w:val="20"/>
        </w:rPr>
        <w:t>e</w:t>
      </w:r>
      <w:r w:rsidR="00EE5452">
        <w:rPr>
          <w:sz w:val="20"/>
          <w:szCs w:val="20"/>
        </w:rPr>
        <w:t xml:space="preserve"> zjištění času konání jednání zastupitelstva, neboť je z nějakého </w:t>
      </w:r>
      <w:r w:rsidR="006A5D0E">
        <w:rPr>
          <w:sz w:val="20"/>
          <w:szCs w:val="20"/>
        </w:rPr>
        <w:t>důvodu zajímalo. Autorčino zjištění, že 45% dotázaných</w:t>
      </w:r>
      <w:r w:rsidR="00740551">
        <w:rPr>
          <w:sz w:val="20"/>
          <w:szCs w:val="20"/>
        </w:rPr>
        <w:t>, tedy méně než polovina,</w:t>
      </w:r>
      <w:r w:rsidR="006A5D0E">
        <w:rPr>
          <w:sz w:val="20"/>
          <w:szCs w:val="20"/>
        </w:rPr>
        <w:t xml:space="preserve"> se účastní jednání zastupitelstva jen výjimečně, o potvrzení hypotézy nesvědčí. </w:t>
      </w:r>
      <w:r w:rsidR="00304E22">
        <w:rPr>
          <w:sz w:val="20"/>
          <w:szCs w:val="20"/>
        </w:rPr>
        <w:t>Argumentovat lze samozřejmě všeobecně velmi nízkou účastí veřejnosti na jednání zastupitelstev, ovšem ani z toho nelze usuzovat jejich principielní nezájem o</w:t>
      </w:r>
      <w:r w:rsidR="00740551">
        <w:rPr>
          <w:sz w:val="20"/>
          <w:szCs w:val="20"/>
        </w:rPr>
        <w:t xml:space="preserve"> lokální</w:t>
      </w:r>
      <w:r w:rsidR="00304E22">
        <w:rPr>
          <w:sz w:val="20"/>
          <w:szCs w:val="20"/>
        </w:rPr>
        <w:t xml:space="preserve"> politiku. </w:t>
      </w:r>
      <w:r w:rsidR="006A5D0E">
        <w:rPr>
          <w:sz w:val="20"/>
          <w:szCs w:val="20"/>
        </w:rPr>
        <w:t xml:space="preserve">Autorka například </w:t>
      </w:r>
      <w:r w:rsidR="00072B39">
        <w:rPr>
          <w:sz w:val="20"/>
          <w:szCs w:val="20"/>
        </w:rPr>
        <w:t xml:space="preserve">nepoukazuje na celkovou úroveň </w:t>
      </w:r>
      <w:r w:rsidR="00304E22">
        <w:rPr>
          <w:sz w:val="20"/>
          <w:szCs w:val="20"/>
        </w:rPr>
        <w:t>návštěvnosti internetových stránek zastupitelstev</w:t>
      </w:r>
      <w:r w:rsidR="00072B39">
        <w:rPr>
          <w:sz w:val="20"/>
          <w:szCs w:val="20"/>
        </w:rPr>
        <w:t xml:space="preserve"> (přestože ji zjišťuje)</w:t>
      </w:r>
      <w:r w:rsidR="00304E22">
        <w:rPr>
          <w:sz w:val="20"/>
          <w:szCs w:val="20"/>
        </w:rPr>
        <w:t>, ze které by šla míra pravdivosti hypotézy dovodit patrně úspěšněji</w:t>
      </w:r>
      <w:r w:rsidR="00274CBA">
        <w:rPr>
          <w:sz w:val="20"/>
          <w:szCs w:val="20"/>
        </w:rPr>
        <w:t>.</w:t>
      </w:r>
      <w:r w:rsidR="00072B39">
        <w:rPr>
          <w:sz w:val="20"/>
          <w:szCs w:val="20"/>
        </w:rPr>
        <w:t xml:space="preserve"> </w:t>
      </w:r>
      <w:r w:rsidR="00274CBA">
        <w:rPr>
          <w:sz w:val="20"/>
          <w:szCs w:val="20"/>
        </w:rPr>
        <w:t>M</w:t>
      </w:r>
      <w:r w:rsidR="00072B39">
        <w:rPr>
          <w:sz w:val="20"/>
          <w:szCs w:val="20"/>
        </w:rPr>
        <w:t xml:space="preserve">ísto toho se zaměřuje pouze na sledovanost tzv. online </w:t>
      </w:r>
      <w:proofErr w:type="spellStart"/>
      <w:r w:rsidR="00072B39">
        <w:rPr>
          <w:sz w:val="20"/>
          <w:szCs w:val="20"/>
        </w:rPr>
        <w:t>videopřenosů</w:t>
      </w:r>
      <w:proofErr w:type="spellEnd"/>
      <w:r w:rsidR="00072B39">
        <w:rPr>
          <w:sz w:val="20"/>
          <w:szCs w:val="20"/>
        </w:rPr>
        <w:t xml:space="preserve"> jednání zastupitelstev</w:t>
      </w:r>
      <w:r w:rsidR="00274CBA">
        <w:rPr>
          <w:sz w:val="20"/>
          <w:szCs w:val="20"/>
        </w:rPr>
        <w:t>, přičemž dochází k závěru, že několik set zhlédnutí přenosů je vůči počtu obyvatel Plzně malé číslo a hypotéza</w:t>
      </w:r>
      <w:r w:rsidR="007A2757">
        <w:rPr>
          <w:sz w:val="20"/>
          <w:szCs w:val="20"/>
        </w:rPr>
        <w:t xml:space="preserve"> tak</w:t>
      </w:r>
      <w:r w:rsidR="00274CBA">
        <w:rPr>
          <w:sz w:val="20"/>
          <w:szCs w:val="20"/>
        </w:rPr>
        <w:t xml:space="preserve"> byla potvrzena</w:t>
      </w:r>
      <w:r w:rsidR="00072B39">
        <w:rPr>
          <w:sz w:val="20"/>
          <w:szCs w:val="20"/>
        </w:rPr>
        <w:t xml:space="preserve">. </w:t>
      </w:r>
      <w:r w:rsidR="00326B5B">
        <w:rPr>
          <w:sz w:val="20"/>
          <w:szCs w:val="20"/>
        </w:rPr>
        <w:t xml:space="preserve">Výzkum mezi občany, kteří se neúčastní jednání zastupitelstva a nesledují online přenosy, proveden tedy nebyl, ale přesto je jim v důsledku těchto poznatků přisuzován nezájem o lokální politiku, což pokládám za </w:t>
      </w:r>
      <w:r w:rsidR="006F3DE8">
        <w:rPr>
          <w:sz w:val="20"/>
          <w:szCs w:val="20"/>
        </w:rPr>
        <w:t>příliš</w:t>
      </w:r>
      <w:r w:rsidR="00326B5B">
        <w:rPr>
          <w:sz w:val="20"/>
          <w:szCs w:val="20"/>
        </w:rPr>
        <w:t xml:space="preserve"> snadno zpochybnitelné zobecňující tvrzení.</w:t>
      </w:r>
    </w:p>
    <w:p w:rsidR="009C3C30" w:rsidRDefault="009C3C30" w:rsidP="009C3C30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9C3C30" w:rsidRDefault="00E9492C" w:rsidP="009C3C3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 je srozumitelný a prakticky bez jazykových a stylistických nedostatků. </w:t>
      </w:r>
      <w:r w:rsidR="00F50870">
        <w:rPr>
          <w:sz w:val="20"/>
          <w:szCs w:val="20"/>
        </w:rPr>
        <w:t>Výhradu mám k </w:t>
      </w:r>
      <w:r w:rsidR="000C612E">
        <w:rPr>
          <w:sz w:val="20"/>
          <w:szCs w:val="20"/>
        </w:rPr>
        <w:t>autorčinu</w:t>
      </w:r>
      <w:r w:rsidR="00F50870">
        <w:rPr>
          <w:sz w:val="20"/>
          <w:szCs w:val="20"/>
        </w:rPr>
        <w:t xml:space="preserve"> způsobu odkazování na použité právní předpisy. Minimálně u prvního odkazu na právní předpis v práci by mělo být uvedeno též číslo a celý název daného předpisu. V dalších odkazech by již byla zkrácená forma přijatelná.</w:t>
      </w:r>
      <w:r w:rsidR="00C94B07">
        <w:rPr>
          <w:sz w:val="20"/>
          <w:szCs w:val="20"/>
        </w:rPr>
        <w:t xml:space="preserve"> </w:t>
      </w:r>
      <w:r w:rsidR="00323A1F">
        <w:rPr>
          <w:sz w:val="20"/>
          <w:szCs w:val="20"/>
        </w:rPr>
        <w:t xml:space="preserve">Seznam zdrojů předkládá autorka ve velmi zjednodušené podobě, nicméně zvolený způsob odkazování, kde jsou komplexní bibliografické údaje k dispozici přímo v odkazech, to </w:t>
      </w:r>
      <w:r w:rsidR="00867AF4">
        <w:rPr>
          <w:sz w:val="20"/>
          <w:szCs w:val="20"/>
        </w:rPr>
        <w:t>dostatečně</w:t>
      </w:r>
      <w:r w:rsidR="00323A1F">
        <w:rPr>
          <w:sz w:val="20"/>
          <w:szCs w:val="20"/>
        </w:rPr>
        <w:t xml:space="preserve"> ospravedlňuje.</w:t>
      </w:r>
    </w:p>
    <w:p w:rsidR="009C3C30" w:rsidRDefault="009C3C30" w:rsidP="009C3C30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9C3C30" w:rsidRDefault="006F3DE8" w:rsidP="009C3C3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přistoupila k práci </w:t>
      </w:r>
      <w:proofErr w:type="spellStart"/>
      <w:r>
        <w:rPr>
          <w:sz w:val="20"/>
          <w:szCs w:val="20"/>
        </w:rPr>
        <w:t>investigativně</w:t>
      </w:r>
      <w:proofErr w:type="spellEnd"/>
      <w:r>
        <w:rPr>
          <w:sz w:val="20"/>
          <w:szCs w:val="20"/>
        </w:rPr>
        <w:t>, výzkumný záměr byl ovšem stanoven velmi odvážně a provedený výzkum ani nemohl reálně postačovat k vyprodukování uspokojivého výstupu.</w:t>
      </w:r>
      <w:r w:rsidR="00E32193">
        <w:rPr>
          <w:sz w:val="20"/>
          <w:szCs w:val="20"/>
        </w:rPr>
        <w:t xml:space="preserve"> Nezohledněno zůstalo příliš mnoho příliš důležitých faktorů.</w:t>
      </w:r>
    </w:p>
    <w:p w:rsidR="009C3C30" w:rsidRDefault="009C3C30" w:rsidP="009C3C30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9C3C30" w:rsidRPr="002821D2" w:rsidRDefault="00E32193" w:rsidP="009C3C3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by se měla u obhajoby pokusit nastínit skutečně dosažený výstup práce, neboť toho zamýšleného dosaženo nebylo. Jaká snadno nezpochybnitelná tvrzení lze vyvodit z analýzy sebraných dat? Co dalšího by bylo třeba provést pro komplexnější obhajobu potvrzení hypotézy?</w:t>
      </w:r>
    </w:p>
    <w:p w:rsidR="009C3C30" w:rsidRPr="00D10D7C" w:rsidRDefault="009C3C30" w:rsidP="009C3C30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9C3C30" w:rsidRPr="002821D2" w:rsidRDefault="00323A1F" w:rsidP="009C3C30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DOBŘE</w:t>
      </w:r>
    </w:p>
    <w:p w:rsidR="009C3C30" w:rsidRPr="002821D2" w:rsidRDefault="009C3C30" w:rsidP="009C3C30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9C3C30" w:rsidRDefault="009C3C30" w:rsidP="009C3C30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B92352">
        <w:t xml:space="preserve"> 6. 5. 2013</w:t>
      </w:r>
      <w:r>
        <w:tab/>
      </w:r>
      <w:r>
        <w:tab/>
      </w:r>
      <w:r>
        <w:tab/>
      </w:r>
      <w:r>
        <w:tab/>
      </w:r>
      <w:r>
        <w:tab/>
        <w:t>Podpis:</w:t>
      </w:r>
      <w:r w:rsidR="00B92352">
        <w:t xml:space="preserve"> v. r. Jan Ptáčník</w:t>
      </w:r>
    </w:p>
    <w:p w:rsidR="009C3C30" w:rsidRDefault="009C3C30" w:rsidP="009C3C30"/>
    <w:p w:rsidR="009C3C30" w:rsidRDefault="009C3C30" w:rsidP="009C3C30"/>
    <w:p w:rsidR="009C3C30" w:rsidRDefault="009C3C30" w:rsidP="009C3C30"/>
    <w:p w:rsidR="009C3C30" w:rsidRPr="003C559B" w:rsidRDefault="009C3C30" w:rsidP="009C3C30">
      <w:bookmarkStart w:id="0" w:name="_GoBack"/>
      <w:bookmarkEnd w:id="0"/>
    </w:p>
    <w:p w:rsidR="005E6688" w:rsidRDefault="005E6688"/>
    <w:sectPr w:rsidR="005E6688" w:rsidSect="007607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6F3" w:rsidRDefault="007A76F3" w:rsidP="00592A6D">
      <w:pPr>
        <w:spacing w:after="0" w:line="240" w:lineRule="auto"/>
      </w:pPr>
      <w:r>
        <w:separator/>
      </w:r>
    </w:p>
  </w:endnote>
  <w:endnote w:type="continuationSeparator" w:id="0">
    <w:p w:rsidR="007A76F3" w:rsidRDefault="007A76F3" w:rsidP="0059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6F3" w:rsidRDefault="007A76F3" w:rsidP="00592A6D">
      <w:pPr>
        <w:spacing w:after="0" w:line="240" w:lineRule="auto"/>
      </w:pPr>
      <w:r>
        <w:separator/>
      </w:r>
    </w:p>
  </w:footnote>
  <w:footnote w:type="continuationSeparator" w:id="0">
    <w:p w:rsidR="007A76F3" w:rsidRDefault="007A76F3" w:rsidP="0059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EC" w:rsidRDefault="00592A6D" w:rsidP="00D10D7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1025" type="#_x0000_t75" style="position:absolute;margin-left:-.35pt;margin-top:-6.95pt;width:133.25pt;height:72.6pt;z-index:-251658752;visibility:visible" wrapcoords="0 0 0 20975 21397 20975 21397 0 0 0">
          <v:imagedata r:id="rId1" o:title=""/>
          <w10:wrap type="tight"/>
        </v:shape>
      </w:pict>
    </w:r>
  </w:p>
  <w:p w:rsidR="005E1FEC" w:rsidRDefault="00B92352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5E1FEC" w:rsidRPr="003C559B" w:rsidRDefault="007A76F3" w:rsidP="003C559B"/>
  <w:p w:rsidR="005E1FEC" w:rsidRPr="003C559B" w:rsidRDefault="007A76F3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3C30"/>
    <w:rsid w:val="000521A3"/>
    <w:rsid w:val="00072B39"/>
    <w:rsid w:val="000C612E"/>
    <w:rsid w:val="00147E1E"/>
    <w:rsid w:val="00274CBA"/>
    <w:rsid w:val="002B4D72"/>
    <w:rsid w:val="00304E22"/>
    <w:rsid w:val="00323A1F"/>
    <w:rsid w:val="00326B5B"/>
    <w:rsid w:val="00374D4F"/>
    <w:rsid w:val="003F258D"/>
    <w:rsid w:val="00486EDD"/>
    <w:rsid w:val="00535A3C"/>
    <w:rsid w:val="00552D91"/>
    <w:rsid w:val="00592A6D"/>
    <w:rsid w:val="005E6688"/>
    <w:rsid w:val="006A5D0E"/>
    <w:rsid w:val="006D67BA"/>
    <w:rsid w:val="006F3DE8"/>
    <w:rsid w:val="00740551"/>
    <w:rsid w:val="007A2757"/>
    <w:rsid w:val="007A76F3"/>
    <w:rsid w:val="008301C9"/>
    <w:rsid w:val="008539E0"/>
    <w:rsid w:val="00867AF4"/>
    <w:rsid w:val="00937B5F"/>
    <w:rsid w:val="009B56D4"/>
    <w:rsid w:val="009C3C30"/>
    <w:rsid w:val="009F7434"/>
    <w:rsid w:val="00A565EE"/>
    <w:rsid w:val="00A659BE"/>
    <w:rsid w:val="00A77963"/>
    <w:rsid w:val="00AB13CD"/>
    <w:rsid w:val="00AC445B"/>
    <w:rsid w:val="00B92352"/>
    <w:rsid w:val="00BE2C81"/>
    <w:rsid w:val="00C94B07"/>
    <w:rsid w:val="00E15381"/>
    <w:rsid w:val="00E32193"/>
    <w:rsid w:val="00E4671A"/>
    <w:rsid w:val="00E9492C"/>
    <w:rsid w:val="00EE497E"/>
    <w:rsid w:val="00EE5452"/>
    <w:rsid w:val="00F50870"/>
    <w:rsid w:val="00F8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C30"/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9C3C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C3C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C3C3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C3C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9C3C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9C3C3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Zhlav">
    <w:name w:val="header"/>
    <w:basedOn w:val="Normln"/>
    <w:link w:val="ZhlavChar"/>
    <w:uiPriority w:val="99"/>
    <w:rsid w:val="009C3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C30"/>
    <w:rPr>
      <w:rFonts w:ascii="Calibri" w:eastAsia="Calibri" w:hAnsi="Calibri" w:cs="Times New Roman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9C3C30"/>
    <w:pPr>
      <w:ind w:left="720"/>
    </w:pPr>
  </w:style>
  <w:style w:type="character" w:styleId="Zstupntext">
    <w:name w:val="Placeholder Text"/>
    <w:basedOn w:val="Standardnpsmoodstavce"/>
    <w:uiPriority w:val="99"/>
    <w:semiHidden/>
    <w:rsid w:val="009C3C30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756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janptacnik</dc:creator>
  <cp:keywords/>
  <dc:description/>
  <cp:lastModifiedBy>janptacnik</cp:lastModifiedBy>
  <cp:revision>37</cp:revision>
  <dcterms:created xsi:type="dcterms:W3CDTF">2013-05-06T11:47:00Z</dcterms:created>
  <dcterms:modified xsi:type="dcterms:W3CDTF">2013-05-13T08:05:00Z</dcterms:modified>
</cp:coreProperties>
</file>