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6636F" w:rsidTr="009C0B12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26636F" w:rsidRDefault="0026636F" w:rsidP="009C0B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3150" cy="12763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636F" w:rsidRPr="00E5207E" w:rsidRDefault="0026636F" w:rsidP="009C0B12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26636F" w:rsidRDefault="0026636F" w:rsidP="009C0B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26636F" w:rsidRDefault="0026636F" w:rsidP="009C0B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26636F" w:rsidRDefault="0026636F" w:rsidP="0026636F">
      <w:pPr>
        <w:jc w:val="both"/>
        <w:rPr>
          <w:b/>
          <w:bCs/>
          <w:sz w:val="24"/>
          <w:szCs w:val="24"/>
        </w:rPr>
      </w:pPr>
    </w:p>
    <w:p w:rsidR="0026636F" w:rsidRDefault="0026636F" w:rsidP="0026636F">
      <w:pPr>
        <w:jc w:val="both"/>
      </w:pPr>
      <w:r>
        <w:rPr>
          <w:b/>
          <w:bCs/>
        </w:rPr>
        <w:t xml:space="preserve">Práce </w:t>
      </w:r>
      <w:r>
        <w:t>(co se nehodí, škrtněte): bakalářská</w:t>
      </w:r>
    </w:p>
    <w:p w:rsidR="0026636F" w:rsidRDefault="0026636F" w:rsidP="0026636F">
      <w:pPr>
        <w:jc w:val="both"/>
      </w:pPr>
    </w:p>
    <w:p w:rsidR="0026636F" w:rsidRDefault="0026636F" w:rsidP="0026636F">
      <w:pPr>
        <w:jc w:val="both"/>
      </w:pPr>
      <w:r>
        <w:rPr>
          <w:b/>
          <w:bCs/>
        </w:rPr>
        <w:t xml:space="preserve">Posudek </w:t>
      </w:r>
      <w:r>
        <w:t xml:space="preserve">(co se nehodí, škrtněte): oponenta </w:t>
      </w:r>
    </w:p>
    <w:p w:rsidR="0026636F" w:rsidRDefault="0026636F" w:rsidP="0026636F">
      <w:pPr>
        <w:jc w:val="both"/>
      </w:pPr>
    </w:p>
    <w:p w:rsidR="0026636F" w:rsidRDefault="0026636F" w:rsidP="0026636F">
      <w:pPr>
        <w:jc w:val="both"/>
      </w:pPr>
      <w:r>
        <w:rPr>
          <w:b/>
          <w:bCs/>
        </w:rPr>
        <w:t xml:space="preserve">Práci hodnotil: </w:t>
      </w:r>
      <w:r>
        <w:t>doc. PhDr. Nikolaj Demjančuk, CSc.</w:t>
      </w:r>
    </w:p>
    <w:p w:rsidR="0026636F" w:rsidRDefault="0026636F" w:rsidP="0026636F">
      <w:pPr>
        <w:jc w:val="both"/>
      </w:pPr>
    </w:p>
    <w:p w:rsidR="0026636F" w:rsidRDefault="0026636F" w:rsidP="0026636F">
      <w:pPr>
        <w:jc w:val="both"/>
      </w:pPr>
      <w:r>
        <w:rPr>
          <w:b/>
          <w:bCs/>
        </w:rPr>
        <w:t>Práci předložila</w:t>
      </w:r>
      <w:r>
        <w:t>: Tomáš Brada</w:t>
      </w:r>
    </w:p>
    <w:p w:rsidR="0026636F" w:rsidRDefault="0026636F" w:rsidP="0026636F">
      <w:pPr>
        <w:jc w:val="both"/>
      </w:pPr>
    </w:p>
    <w:p w:rsidR="0026636F" w:rsidRDefault="0026636F" w:rsidP="0026636F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Romano </w:t>
      </w:r>
      <w:proofErr w:type="spellStart"/>
      <w:r>
        <w:t>Guardini</w:t>
      </w:r>
      <w:proofErr w:type="spellEnd"/>
      <w:r>
        <w:t xml:space="preserve"> a konec jedné epochy</w:t>
      </w:r>
    </w:p>
    <w:p w:rsidR="0026636F" w:rsidRDefault="0026636F" w:rsidP="0026636F">
      <w:pPr>
        <w:jc w:val="both"/>
      </w:pPr>
    </w:p>
    <w:p w:rsidR="0026636F" w:rsidRDefault="0026636F" w:rsidP="0026636F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Pr="00F91643">
        <w:rPr>
          <w:b/>
          <w:bCs/>
        </w:rPr>
        <w:t>CÍL PRÁCE (uveďte, do jaké míry byl naplněn):</w:t>
      </w:r>
      <w:r>
        <w:rPr>
          <w:b/>
          <w:bCs/>
        </w:rPr>
        <w:t xml:space="preserve"> </w:t>
      </w:r>
    </w:p>
    <w:p w:rsidR="0026636F" w:rsidRPr="00F244C6" w:rsidRDefault="0026636F" w:rsidP="0026636F">
      <w:pPr>
        <w:ind w:firstLine="284"/>
        <w:jc w:val="both"/>
      </w:pPr>
      <w:r>
        <w:t xml:space="preserve">Autor se obrátil k tématu práce, aby mohl odpovědět na některé aktuální problémy současnosti. Krize soudobé kultury vyžaduje hledání odpovědí na otázku, jaké jsou její příčiny a jak ji překonat. Analýza díla R. </w:t>
      </w:r>
      <w:proofErr w:type="spellStart"/>
      <w:r>
        <w:t>Guardiniho</w:t>
      </w:r>
      <w:proofErr w:type="spellEnd"/>
      <w:r>
        <w:t xml:space="preserve"> Konec novověku nabízí možnost samostatného hledání odpovědí na aktuální otázky. Autor práce se odvážně tohoto úkolu ujal a, jak to vidíme po přečtení textu, velmi zdařile a kreativně. Můžeme konstatovat, že vytčené cíle v bakalářské práci naplnil. </w:t>
      </w:r>
    </w:p>
    <w:p w:rsidR="0026636F" w:rsidRDefault="0026636F" w:rsidP="0026636F">
      <w:pPr>
        <w:ind w:left="284" w:hanging="284"/>
        <w:jc w:val="both"/>
        <w:rPr>
          <w:b/>
          <w:bCs/>
        </w:rPr>
      </w:pPr>
    </w:p>
    <w:p w:rsidR="0026636F" w:rsidRPr="00F91643" w:rsidRDefault="0026636F" w:rsidP="0026636F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Pr="00F91643">
        <w:rPr>
          <w:b/>
          <w:bCs/>
        </w:rPr>
        <w:t>OBSAHOVÉ ZPRACOVÁNÍ (náročnost, tvůrčí přístup, proporcionalita teoretic</w:t>
      </w:r>
      <w:r>
        <w:rPr>
          <w:b/>
          <w:bCs/>
        </w:rPr>
        <w:t>ké a vlastní práce, vhodnost</w:t>
      </w:r>
      <w:r w:rsidRPr="00F91643">
        <w:rPr>
          <w:b/>
          <w:bCs/>
        </w:rPr>
        <w:t xml:space="preserve"> příloh apod.):</w:t>
      </w:r>
    </w:p>
    <w:p w:rsidR="0026636F" w:rsidRDefault="0026636F" w:rsidP="0026636F">
      <w:pPr>
        <w:ind w:firstLine="284"/>
        <w:jc w:val="both"/>
      </w:pPr>
      <w:r>
        <w:t xml:space="preserve">Autor zvolil jedno základní dílo R. </w:t>
      </w:r>
      <w:proofErr w:type="spellStart"/>
      <w:r>
        <w:t>Guarrdiniho</w:t>
      </w:r>
      <w:proofErr w:type="spellEnd"/>
      <w:r>
        <w:t xml:space="preserve"> a několik jiných reprezentativních textů. Je patrné, že analyzovanou práci dobře zná a aplikuje její ideje na interpretaci několika problémů. Věnuje se životním osudům R. </w:t>
      </w:r>
      <w:proofErr w:type="spellStart"/>
      <w:r>
        <w:t>Guardini</w:t>
      </w:r>
      <w:proofErr w:type="spellEnd"/>
      <w:r>
        <w:t xml:space="preserve">, aby ukázal dobový kontext, který ovlivnil jeho koncepci novověku. Ukazuje také realismus </w:t>
      </w:r>
      <w:proofErr w:type="spellStart"/>
      <w:r>
        <w:t>Guardiniho</w:t>
      </w:r>
      <w:proofErr w:type="spellEnd"/>
      <w:r>
        <w:t xml:space="preserve"> koncepce při interpretaci moci, kultury, přírody, víry, sekularizace apod. Teoretická práce je doplněna vlastními postřehy, odkazy k minulosti i současnosti, komparaci s jinými autory.</w:t>
      </w:r>
    </w:p>
    <w:p w:rsidR="0026636F" w:rsidRDefault="0026636F" w:rsidP="0026636F">
      <w:pPr>
        <w:ind w:firstLine="284"/>
        <w:jc w:val="both"/>
      </w:pPr>
    </w:p>
    <w:p w:rsidR="0026636F" w:rsidRPr="00F91643" w:rsidRDefault="0026636F" w:rsidP="0026636F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26636F" w:rsidRDefault="0026636F" w:rsidP="0026636F">
      <w:pPr>
        <w:ind w:firstLine="284"/>
        <w:jc w:val="both"/>
      </w:pPr>
      <w:r>
        <w:t xml:space="preserve">Jazykový projev, citace a odkazy na literaturu jsou v pořádku. Členění práce je promyšlené a odůvodněné. </w:t>
      </w:r>
    </w:p>
    <w:p w:rsidR="0026636F" w:rsidRDefault="0026636F" w:rsidP="0026636F">
      <w:pPr>
        <w:ind w:firstLine="284"/>
        <w:jc w:val="both"/>
      </w:pPr>
    </w:p>
    <w:p w:rsidR="0026636F" w:rsidRPr="00F91643" w:rsidRDefault="0026636F" w:rsidP="0026636F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Pr="00F91643">
        <w:rPr>
          <w:b/>
          <w:bCs/>
        </w:rPr>
        <w:t>STRUČNÝ KOMENTÁŘ HODNOTITELE (celkový dojem z práce, silné a slabé stránky, originalita myšlenek apod.):</w:t>
      </w:r>
    </w:p>
    <w:p w:rsidR="0026636F" w:rsidRDefault="0026636F" w:rsidP="0026636F">
      <w:pPr>
        <w:ind w:firstLine="284"/>
        <w:jc w:val="both"/>
      </w:pPr>
      <w:r>
        <w:t xml:space="preserve">Posuzovaná práce svým obsahem, rozsahem a způsobem zpracování překračuje práci bakalářskou a může být hodnocená jako výborná. Autor zvládl a umí aplikovat metodologii oboru při interpretaci významného díla z oblasti filosofie dějin a politické filosofie. Doufám, že zájem autora o zpracovávané problémy se uchová a bude mít pokračování. </w:t>
      </w:r>
    </w:p>
    <w:p w:rsidR="0026636F" w:rsidRDefault="0026636F" w:rsidP="0026636F">
      <w:pPr>
        <w:ind w:firstLine="284"/>
        <w:jc w:val="both"/>
      </w:pPr>
    </w:p>
    <w:p w:rsidR="0026636F" w:rsidRDefault="0026636F" w:rsidP="0026636F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Pr="00F91643">
        <w:rPr>
          <w:b/>
          <w:bCs/>
        </w:rPr>
        <w:t>OTÁZKY A PŘIPOMÍNKY DOPORUČENÉ K BLIŽŠÍMU VYSVĚTLENÍ PŘI OBHAJOBĚ (jedna až tři):</w:t>
      </w:r>
    </w:p>
    <w:p w:rsidR="0026636F" w:rsidRPr="00D50ABA" w:rsidRDefault="0026636F" w:rsidP="0026636F">
      <w:pPr>
        <w:ind w:firstLine="284"/>
        <w:jc w:val="both"/>
      </w:pPr>
    </w:p>
    <w:p w:rsidR="0026636F" w:rsidRDefault="0026636F" w:rsidP="0026636F">
      <w:pPr>
        <w:ind w:left="284" w:hanging="284"/>
        <w:jc w:val="both"/>
        <w:rPr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Pr="00F91643">
        <w:rPr>
          <w:b/>
          <w:bCs/>
        </w:rPr>
        <w:t xml:space="preserve">NAVRHOVANÁ ZNÁMKA (výborně, velmi dobře, dobře, nevyhověl): </w:t>
      </w:r>
      <w:r w:rsidRPr="00954425">
        <w:rPr>
          <w:bCs/>
        </w:rPr>
        <w:t>v</w:t>
      </w:r>
      <w:r>
        <w:rPr>
          <w:bCs/>
        </w:rPr>
        <w:t>ýborně</w:t>
      </w:r>
    </w:p>
    <w:p w:rsidR="0026636F" w:rsidRDefault="0026636F" w:rsidP="0026636F">
      <w:pPr>
        <w:ind w:left="284" w:hanging="284"/>
        <w:jc w:val="both"/>
        <w:rPr>
          <w:bCs/>
        </w:rPr>
      </w:pPr>
    </w:p>
    <w:p w:rsidR="0026636F" w:rsidRPr="00F91643" w:rsidRDefault="0026636F" w:rsidP="0026636F">
      <w:pPr>
        <w:ind w:left="284" w:hanging="284"/>
        <w:jc w:val="both"/>
        <w:rPr>
          <w:b/>
          <w:bCs/>
        </w:rPr>
      </w:pPr>
    </w:p>
    <w:p w:rsidR="0026636F" w:rsidRDefault="0026636F" w:rsidP="0026636F">
      <w:r>
        <w:t xml:space="preserve">Datum: </w:t>
      </w:r>
      <w:proofErr w:type="gramStart"/>
      <w:r>
        <w:t>23.05.2013</w:t>
      </w:r>
      <w:proofErr w:type="gramEnd"/>
      <w:r>
        <w:tab/>
      </w:r>
      <w:r>
        <w:tab/>
      </w:r>
      <w:r>
        <w:tab/>
      </w:r>
      <w:r>
        <w:tab/>
      </w:r>
      <w:r>
        <w:tab/>
        <w:t>Podpis:</w:t>
      </w:r>
    </w:p>
    <w:p w:rsidR="008B6997" w:rsidRDefault="008B6997">
      <w:bookmarkStart w:id="0" w:name="_GoBack"/>
      <w:bookmarkEnd w:id="0"/>
    </w:p>
    <w:sectPr w:rsidR="008B6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6F"/>
    <w:rsid w:val="000B685A"/>
    <w:rsid w:val="001164F4"/>
    <w:rsid w:val="00140C19"/>
    <w:rsid w:val="001535B7"/>
    <w:rsid w:val="001E433D"/>
    <w:rsid w:val="001F1439"/>
    <w:rsid w:val="002057EE"/>
    <w:rsid w:val="0021130D"/>
    <w:rsid w:val="0022182F"/>
    <w:rsid w:val="0022269D"/>
    <w:rsid w:val="002338CA"/>
    <w:rsid w:val="00252C29"/>
    <w:rsid w:val="00264B06"/>
    <w:rsid w:val="0026636F"/>
    <w:rsid w:val="002A4A8F"/>
    <w:rsid w:val="002B2A1E"/>
    <w:rsid w:val="002F3F24"/>
    <w:rsid w:val="00300F71"/>
    <w:rsid w:val="0034332D"/>
    <w:rsid w:val="00364AF3"/>
    <w:rsid w:val="00375882"/>
    <w:rsid w:val="00470832"/>
    <w:rsid w:val="004B6F5D"/>
    <w:rsid w:val="004E2F3E"/>
    <w:rsid w:val="005016CA"/>
    <w:rsid w:val="00506CDE"/>
    <w:rsid w:val="00511D49"/>
    <w:rsid w:val="00535CC0"/>
    <w:rsid w:val="00553EF9"/>
    <w:rsid w:val="0058389C"/>
    <w:rsid w:val="00594A5E"/>
    <w:rsid w:val="005D319E"/>
    <w:rsid w:val="005F6A8A"/>
    <w:rsid w:val="00647AC1"/>
    <w:rsid w:val="00650B41"/>
    <w:rsid w:val="006E6B8F"/>
    <w:rsid w:val="007079B6"/>
    <w:rsid w:val="007166D0"/>
    <w:rsid w:val="00726DCA"/>
    <w:rsid w:val="00773810"/>
    <w:rsid w:val="00795723"/>
    <w:rsid w:val="007A1BC6"/>
    <w:rsid w:val="00803C7C"/>
    <w:rsid w:val="00861672"/>
    <w:rsid w:val="008B5858"/>
    <w:rsid w:val="008B6997"/>
    <w:rsid w:val="008D4E1A"/>
    <w:rsid w:val="008F7E30"/>
    <w:rsid w:val="009037FF"/>
    <w:rsid w:val="00921ABF"/>
    <w:rsid w:val="00943E9C"/>
    <w:rsid w:val="009576A6"/>
    <w:rsid w:val="00A32A7E"/>
    <w:rsid w:val="00A40C38"/>
    <w:rsid w:val="00A439AD"/>
    <w:rsid w:val="00A6267C"/>
    <w:rsid w:val="00A670BE"/>
    <w:rsid w:val="00A825A6"/>
    <w:rsid w:val="00A87629"/>
    <w:rsid w:val="00AD7BF2"/>
    <w:rsid w:val="00B16623"/>
    <w:rsid w:val="00BB431E"/>
    <w:rsid w:val="00BE2119"/>
    <w:rsid w:val="00C415BB"/>
    <w:rsid w:val="00C664B9"/>
    <w:rsid w:val="00C74E50"/>
    <w:rsid w:val="00C85572"/>
    <w:rsid w:val="00CD1FB0"/>
    <w:rsid w:val="00CF107A"/>
    <w:rsid w:val="00D747C4"/>
    <w:rsid w:val="00D77441"/>
    <w:rsid w:val="00D83258"/>
    <w:rsid w:val="00DA0830"/>
    <w:rsid w:val="00E01D51"/>
    <w:rsid w:val="00E2189E"/>
    <w:rsid w:val="00E71950"/>
    <w:rsid w:val="00E75797"/>
    <w:rsid w:val="00E75925"/>
    <w:rsid w:val="00EC2589"/>
    <w:rsid w:val="00ED0C0E"/>
    <w:rsid w:val="00ED619A"/>
    <w:rsid w:val="00F02E61"/>
    <w:rsid w:val="00F05D72"/>
    <w:rsid w:val="00F60807"/>
    <w:rsid w:val="00F8019A"/>
    <w:rsid w:val="00FA449C"/>
    <w:rsid w:val="00FB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63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63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36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63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63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36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Vlastník</cp:lastModifiedBy>
  <cp:revision>1</cp:revision>
  <dcterms:created xsi:type="dcterms:W3CDTF">2013-05-27T06:54:00Z</dcterms:created>
  <dcterms:modified xsi:type="dcterms:W3CDTF">2013-05-27T06:56:00Z</dcterms:modified>
</cp:coreProperties>
</file>