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12B1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012B1" w:rsidRDefault="00707640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1245" cy="1273175"/>
                  <wp:effectExtent l="0" t="0" r="1905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07E" w:rsidRPr="00E5207E" w:rsidRDefault="00E5207E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3012B1" w:rsidRDefault="003012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012B1" w:rsidRDefault="00301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3012B1" w:rsidRDefault="003012B1" w:rsidP="005D17A3">
      <w:pPr>
        <w:jc w:val="both"/>
        <w:rPr>
          <w:b/>
          <w:bCs/>
          <w:sz w:val="24"/>
          <w:szCs w:val="24"/>
        </w:rPr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Práce </w:t>
      </w:r>
      <w:r>
        <w:t>bakalářská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 xml:space="preserve">Posudek </w:t>
      </w:r>
      <w:r w:rsidR="004076C0">
        <w:t>vedoucího</w:t>
      </w:r>
    </w:p>
    <w:p w:rsidR="003012B1" w:rsidRDefault="003012B1" w:rsidP="005D17A3">
      <w:pPr>
        <w:jc w:val="both"/>
      </w:pPr>
    </w:p>
    <w:p w:rsidR="003012B1" w:rsidRPr="00C81670" w:rsidRDefault="003012B1" w:rsidP="005D17A3">
      <w:pPr>
        <w:jc w:val="both"/>
      </w:pPr>
      <w:r>
        <w:rPr>
          <w:b/>
          <w:bCs/>
        </w:rPr>
        <w:t>Práci hodnotil</w:t>
      </w:r>
      <w:r>
        <w:t>:</w:t>
      </w:r>
      <w:r w:rsidR="00C81670" w:rsidRPr="00C81670">
        <w:rPr>
          <w:sz w:val="24"/>
          <w:szCs w:val="24"/>
        </w:rPr>
        <w:t xml:space="preserve"> </w:t>
      </w:r>
      <w:r w:rsidR="00C81670" w:rsidRPr="00C81670">
        <w:t>Mgr. Miloš Kratochvíl, Ph.D.</w:t>
      </w:r>
    </w:p>
    <w:p w:rsidR="003012B1" w:rsidRDefault="003012B1" w:rsidP="005D17A3">
      <w:pPr>
        <w:jc w:val="both"/>
        <w:rPr>
          <w:b/>
          <w:bCs/>
        </w:rPr>
      </w:pPr>
    </w:p>
    <w:p w:rsidR="003012B1" w:rsidRDefault="003012B1" w:rsidP="005D17A3">
      <w:pPr>
        <w:jc w:val="both"/>
      </w:pPr>
      <w:r>
        <w:rPr>
          <w:b/>
          <w:bCs/>
        </w:rPr>
        <w:t>Práci předložil</w:t>
      </w:r>
      <w:r w:rsidR="007335FC">
        <w:rPr>
          <w:b/>
          <w:bCs/>
        </w:rPr>
        <w:t>a</w:t>
      </w:r>
      <w:r>
        <w:t xml:space="preserve">: </w:t>
      </w:r>
      <w:r w:rsidR="00A47825">
        <w:t xml:space="preserve">Kateřina Bubalová </w:t>
      </w:r>
    </w:p>
    <w:p w:rsidR="003012B1" w:rsidRDefault="003012B1" w:rsidP="005D17A3">
      <w:pPr>
        <w:jc w:val="both"/>
      </w:pPr>
    </w:p>
    <w:p w:rsidR="004664F2" w:rsidRPr="00896987" w:rsidRDefault="003012B1" w:rsidP="004664F2">
      <w:pPr>
        <w:pBdr>
          <w:bottom w:val="single" w:sz="6" w:space="1" w:color="auto"/>
        </w:pBdr>
        <w:contextualSpacing/>
        <w:jc w:val="both"/>
        <w:outlineLvl w:val="0"/>
      </w:pPr>
      <w:r>
        <w:rPr>
          <w:b/>
          <w:bCs/>
        </w:rPr>
        <w:t>Název práce</w:t>
      </w:r>
      <w:r>
        <w:t xml:space="preserve">: </w:t>
      </w:r>
      <w:r w:rsidR="00A47825">
        <w:t>Kritika morálky v díle Friedricha Nietzscheho</w:t>
      </w:r>
    </w:p>
    <w:p w:rsidR="003012B1" w:rsidRDefault="003012B1" w:rsidP="005D17A3">
      <w:pPr>
        <w:pBdr>
          <w:bottom w:val="single" w:sz="6" w:space="1" w:color="auto"/>
        </w:pBdr>
        <w:jc w:val="both"/>
      </w:pPr>
    </w:p>
    <w:p w:rsidR="003012B1" w:rsidRDefault="003012B1" w:rsidP="005D17A3">
      <w:pPr>
        <w:jc w:val="both"/>
      </w:pPr>
    </w:p>
    <w:p w:rsidR="00584E85" w:rsidRDefault="00584E85" w:rsidP="005D17A3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C81670">
        <w:rPr>
          <w:b/>
          <w:bCs/>
        </w:rPr>
        <w:t>CÍL PRÁCE</w:t>
      </w:r>
    </w:p>
    <w:p w:rsidR="003012B1" w:rsidRPr="00862F28" w:rsidRDefault="003012B1" w:rsidP="005D17A3">
      <w:pPr>
        <w:ind w:firstLine="284"/>
        <w:jc w:val="both"/>
      </w:pPr>
    </w:p>
    <w:p w:rsidR="004865DB" w:rsidRPr="00862F28" w:rsidRDefault="005D003C" w:rsidP="004865DB">
      <w:pPr>
        <w:pStyle w:val="Normlnweb"/>
        <w:ind w:firstLine="284"/>
        <w:contextualSpacing/>
        <w:jc w:val="both"/>
        <w:rPr>
          <w:sz w:val="20"/>
          <w:szCs w:val="20"/>
        </w:rPr>
      </w:pPr>
      <w:r w:rsidRPr="00862F28">
        <w:rPr>
          <w:sz w:val="20"/>
          <w:szCs w:val="20"/>
        </w:rPr>
        <w:t>Cílem předkládané bakalářské práce je</w:t>
      </w:r>
      <w:r w:rsidR="00B71184">
        <w:rPr>
          <w:sz w:val="20"/>
          <w:szCs w:val="20"/>
        </w:rPr>
        <w:t xml:space="preserve"> </w:t>
      </w:r>
      <w:r w:rsidR="00862F28" w:rsidRPr="00862F28">
        <w:rPr>
          <w:sz w:val="20"/>
          <w:szCs w:val="20"/>
        </w:rPr>
        <w:t>popis vývoje filosofického myšlení F. Nietz</w:t>
      </w:r>
      <w:r w:rsidR="00AD240C">
        <w:rPr>
          <w:sz w:val="20"/>
          <w:szCs w:val="20"/>
        </w:rPr>
        <w:t>s</w:t>
      </w:r>
      <w:r w:rsidR="00862F28" w:rsidRPr="00862F28">
        <w:rPr>
          <w:sz w:val="20"/>
          <w:szCs w:val="20"/>
        </w:rPr>
        <w:t>cheho</w:t>
      </w:r>
      <w:r w:rsidR="00B71184">
        <w:rPr>
          <w:sz w:val="20"/>
          <w:szCs w:val="20"/>
        </w:rPr>
        <w:t xml:space="preserve"> se zaměřením na kritiku morálky. Tyto cíle lze považovat za splněné. Tématům se autorka ve své práci opravude věnuje, ale </w:t>
      </w:r>
      <w:r w:rsidR="00A501BB">
        <w:rPr>
          <w:sz w:val="20"/>
          <w:szCs w:val="20"/>
        </w:rPr>
        <w:t>vůči způsobu zpracování lze vznést několik výhrad.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OBSAHOVÉ ZPRACOVÁNÍ </w:t>
      </w:r>
    </w:p>
    <w:p w:rsidR="003012B1" w:rsidRDefault="003012B1" w:rsidP="005D17A3">
      <w:pPr>
        <w:ind w:firstLine="284"/>
        <w:jc w:val="both"/>
      </w:pPr>
    </w:p>
    <w:p w:rsidR="00E954F2" w:rsidRDefault="00B97AC7" w:rsidP="00AD240C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První kapitola </w:t>
      </w:r>
      <w:r w:rsidR="00A501BB">
        <w:rPr>
          <w:sz w:val="20"/>
          <w:szCs w:val="20"/>
        </w:rPr>
        <w:t xml:space="preserve">má zřejmě naplňovat jeden z cílů,  a sice popis vývoje Nietzscheho filosofického myšlení.Ve skutečnosti je ale </w:t>
      </w:r>
      <w:r>
        <w:rPr>
          <w:sz w:val="20"/>
          <w:szCs w:val="20"/>
        </w:rPr>
        <w:t xml:space="preserve">věnována </w:t>
      </w:r>
      <w:r w:rsidR="00A501BB">
        <w:rPr>
          <w:sz w:val="20"/>
          <w:szCs w:val="20"/>
        </w:rPr>
        <w:t xml:space="preserve">jen jeho </w:t>
      </w:r>
      <w:r>
        <w:rPr>
          <w:sz w:val="20"/>
          <w:szCs w:val="20"/>
        </w:rPr>
        <w:t>životu</w:t>
      </w:r>
      <w:r w:rsidR="00A501BB">
        <w:rPr>
          <w:sz w:val="20"/>
          <w:szCs w:val="20"/>
        </w:rPr>
        <w:t xml:space="preserve">. Kapitola přináší jen směs (vzhledem k tématu) nepodstatných údajů o průběhu Nietzschova života a informace o tom, v kterém roce vydal jakou knihu. To ale není vývoj myšlení. </w:t>
      </w:r>
      <w:r w:rsidR="00AC26DD">
        <w:rPr>
          <w:sz w:val="20"/>
          <w:szCs w:val="20"/>
        </w:rPr>
        <w:t>Z</w:t>
      </w:r>
      <w:r w:rsidR="00B87DF9">
        <w:rPr>
          <w:sz w:val="20"/>
          <w:szCs w:val="20"/>
        </w:rPr>
        <w:t xml:space="preserve"> použitých zdrojů, zejména </w:t>
      </w:r>
      <w:r w:rsidR="00AC26DD">
        <w:rPr>
          <w:sz w:val="20"/>
          <w:szCs w:val="20"/>
        </w:rPr>
        <w:t xml:space="preserve">z </w:t>
      </w:r>
      <w:r w:rsidR="00B87DF9">
        <w:rPr>
          <w:sz w:val="20"/>
          <w:szCs w:val="20"/>
        </w:rPr>
        <w:t xml:space="preserve">Frenzelovy knihy, se </w:t>
      </w:r>
      <w:r w:rsidR="00A501BB">
        <w:rPr>
          <w:sz w:val="20"/>
          <w:szCs w:val="20"/>
        </w:rPr>
        <w:t xml:space="preserve">jistě </w:t>
      </w:r>
      <w:r w:rsidR="00B87DF9">
        <w:rPr>
          <w:sz w:val="20"/>
          <w:szCs w:val="20"/>
        </w:rPr>
        <w:t xml:space="preserve">dalo vytěžit mnohem více. </w:t>
      </w:r>
    </w:p>
    <w:p w:rsidR="00A501BB" w:rsidRDefault="00A501BB" w:rsidP="00AD240C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AD240C" w:rsidRDefault="00AD240C" w:rsidP="00AD240C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Podstatnější a </w:t>
      </w:r>
      <w:r w:rsidR="00AB4B9C">
        <w:rPr>
          <w:sz w:val="20"/>
          <w:szCs w:val="20"/>
        </w:rPr>
        <w:t xml:space="preserve">zároveň </w:t>
      </w:r>
      <w:r w:rsidR="00AC26DD">
        <w:rPr>
          <w:sz w:val="20"/>
          <w:szCs w:val="20"/>
        </w:rPr>
        <w:t>výrazně</w:t>
      </w:r>
      <w:r w:rsidR="00AB4B9C">
        <w:rPr>
          <w:sz w:val="20"/>
          <w:szCs w:val="20"/>
        </w:rPr>
        <w:t>ji</w:t>
      </w:r>
      <w:r>
        <w:rPr>
          <w:sz w:val="20"/>
          <w:szCs w:val="20"/>
        </w:rPr>
        <w:t xml:space="preserve"> lépe zpracované téma nabízí další kapitola o Zrození tragédie. Hlavní oporou je zde </w:t>
      </w:r>
      <w:r w:rsidR="00AC26DD">
        <w:rPr>
          <w:sz w:val="20"/>
          <w:szCs w:val="20"/>
        </w:rPr>
        <w:t>především Koubova kniha (přesněji řečeno její malá část)</w:t>
      </w:r>
      <w:r w:rsidR="00CF35FF">
        <w:rPr>
          <w:sz w:val="20"/>
          <w:szCs w:val="20"/>
        </w:rPr>
        <w:t>, ale objevuje se zde i práce s primární literaturou. V obou</w:t>
      </w:r>
      <w:r w:rsidR="00114F6B">
        <w:rPr>
          <w:sz w:val="20"/>
          <w:szCs w:val="20"/>
        </w:rPr>
        <w:t xml:space="preserve"> případech jde o parafráze</w:t>
      </w:r>
      <w:r w:rsidR="00C31329">
        <w:rPr>
          <w:sz w:val="20"/>
          <w:szCs w:val="20"/>
        </w:rPr>
        <w:t xml:space="preserve"> často vzájemně spolu nesouvisejících myšlenek</w:t>
      </w:r>
      <w:r w:rsidR="00114F6B">
        <w:rPr>
          <w:sz w:val="20"/>
          <w:szCs w:val="20"/>
        </w:rPr>
        <w:t>, v nich</w:t>
      </w:r>
      <w:r w:rsidR="00CF35FF">
        <w:rPr>
          <w:sz w:val="20"/>
          <w:szCs w:val="20"/>
        </w:rPr>
        <w:t xml:space="preserve">ž se autorka neodchyluje od </w:t>
      </w:r>
      <w:r w:rsidR="00C31329">
        <w:rPr>
          <w:sz w:val="20"/>
          <w:szCs w:val="20"/>
        </w:rPr>
        <w:t xml:space="preserve">terminologie ani stylu předlohy, ani je nijak nepropojuje. </w:t>
      </w:r>
      <w:r w:rsidR="00CF35FF">
        <w:rPr>
          <w:sz w:val="20"/>
          <w:szCs w:val="20"/>
        </w:rPr>
        <w:t xml:space="preserve"> </w:t>
      </w:r>
      <w:r w:rsidR="00C31329">
        <w:rPr>
          <w:sz w:val="20"/>
          <w:szCs w:val="20"/>
        </w:rPr>
        <w:t xml:space="preserve">Jinde se naopak hromadí citát za citátem, aniž by mezi nimi byla jakákoli autorčina formulace (viz s. 10). </w:t>
      </w:r>
    </w:p>
    <w:p w:rsidR="00C31329" w:rsidRDefault="00C31329" w:rsidP="00AD240C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CF35FF" w:rsidRDefault="00AC26DD" w:rsidP="00AD240C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Úvod čtvrté kapitoly vzbuzuje </w:t>
      </w:r>
      <w:r w:rsidR="00CF35FF">
        <w:rPr>
          <w:sz w:val="20"/>
          <w:szCs w:val="20"/>
        </w:rPr>
        <w:t>očekávání, že bude řeč o knize Lidské, příliš lidské. Leč není tomu tak. Zpočátku je čerpáno z předmluvy ke Genealogii morálky</w:t>
      </w:r>
      <w:r w:rsidR="00340124">
        <w:rPr>
          <w:sz w:val="20"/>
          <w:szCs w:val="20"/>
        </w:rPr>
        <w:t xml:space="preserve">, poté jen ze sekundární literatury. O zmíněné knize ani slovo. </w:t>
      </w:r>
      <w:r w:rsidR="00C31329">
        <w:rPr>
          <w:sz w:val="20"/>
          <w:szCs w:val="20"/>
        </w:rPr>
        <w:t>Kapitola je věnována Nietzscheho pojetí vědy a metafyziky. Jak toto téma souvisí s názvem kapitoly (O původu a hodnotě morálního jednání)? Souvislost by se zde najít dala, ale měla by být explicitně vyřčena.</w:t>
      </w:r>
      <w:r w:rsidR="003C2FA2">
        <w:rPr>
          <w:sz w:val="20"/>
          <w:szCs w:val="20"/>
        </w:rPr>
        <w:t xml:space="preserve"> Nejen pro tuto kapitolu platí, že spíše než o souvislý tok myšlenek jde o </w:t>
      </w:r>
      <w:r w:rsidR="002A0B49">
        <w:rPr>
          <w:sz w:val="20"/>
          <w:szCs w:val="20"/>
        </w:rPr>
        <w:t>sled odstavců sestavený bez vzájemných</w:t>
      </w:r>
      <w:r w:rsidR="003C2FA2">
        <w:rPr>
          <w:sz w:val="20"/>
          <w:szCs w:val="20"/>
        </w:rPr>
        <w:t xml:space="preserve"> s</w:t>
      </w:r>
      <w:r w:rsidR="002A0B49">
        <w:rPr>
          <w:sz w:val="20"/>
          <w:szCs w:val="20"/>
        </w:rPr>
        <w:t>ouvislostí a návazností</w:t>
      </w:r>
      <w:r w:rsidR="003C2FA2">
        <w:rPr>
          <w:sz w:val="20"/>
          <w:szCs w:val="20"/>
        </w:rPr>
        <w:t>. Až n</w:t>
      </w:r>
      <w:r w:rsidR="00B71184">
        <w:rPr>
          <w:sz w:val="20"/>
          <w:szCs w:val="20"/>
        </w:rPr>
        <w:t>a výjimky se nedá určit, jak a</w:t>
      </w:r>
      <w:r w:rsidR="003C2FA2">
        <w:rPr>
          <w:sz w:val="20"/>
          <w:szCs w:val="20"/>
        </w:rPr>
        <w:t> </w:t>
      </w:r>
      <w:r w:rsidR="002A0B49">
        <w:rPr>
          <w:sz w:val="20"/>
          <w:szCs w:val="20"/>
        </w:rPr>
        <w:t>proč</w:t>
      </w:r>
      <w:r w:rsidR="003C2FA2">
        <w:rPr>
          <w:sz w:val="20"/>
          <w:szCs w:val="20"/>
        </w:rPr>
        <w:t xml:space="preserve"> jeden následuje za druhým.</w:t>
      </w:r>
    </w:p>
    <w:p w:rsidR="00AC26DD" w:rsidRDefault="00AC26DD" w:rsidP="00AD240C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AC26DD" w:rsidRDefault="003C2FA2" w:rsidP="00AD240C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Kap. 4.2 zřejmě měla být klíčovou, soudě dle názvu téměř shodného s názvem </w:t>
      </w:r>
      <w:r w:rsidR="002A0B49">
        <w:rPr>
          <w:sz w:val="20"/>
          <w:szCs w:val="20"/>
        </w:rPr>
        <w:t xml:space="preserve">celé </w:t>
      </w:r>
      <w:r>
        <w:rPr>
          <w:sz w:val="20"/>
          <w:szCs w:val="20"/>
        </w:rPr>
        <w:t>bak. práce.</w:t>
      </w:r>
      <w:r w:rsidR="005C2759">
        <w:rPr>
          <w:sz w:val="20"/>
          <w:szCs w:val="20"/>
        </w:rPr>
        <w:t xml:space="preserve"> </w:t>
      </w:r>
      <w:r w:rsidR="006438CC">
        <w:rPr>
          <w:sz w:val="20"/>
          <w:szCs w:val="20"/>
        </w:rPr>
        <w:t xml:space="preserve">Zabírá 9 stran, tedy zhurba čtvrtinu práce. </w:t>
      </w:r>
      <w:r w:rsidR="005C2759">
        <w:rPr>
          <w:sz w:val="20"/>
          <w:szCs w:val="20"/>
        </w:rPr>
        <w:t xml:space="preserve">Základní </w:t>
      </w:r>
      <w:r w:rsidR="006438CC">
        <w:rPr>
          <w:sz w:val="20"/>
          <w:szCs w:val="20"/>
        </w:rPr>
        <w:t>témata se zde opravdu objevují a jsou zpracována přijatelným, byť těžkopádným způsobem. Hlavním vodítkem byla kniha Antikrist, což je poměrně dobrá volba. Ale opět by byl vhodnější určitý odstup od text</w:t>
      </w:r>
      <w:r w:rsidR="00B71184">
        <w:rPr>
          <w:sz w:val="20"/>
          <w:szCs w:val="20"/>
        </w:rPr>
        <w:t>u a jeho detailnější zpracování, ne pouze přiblížení obsahu.</w:t>
      </w:r>
    </w:p>
    <w:p w:rsidR="00612D15" w:rsidRDefault="00612D15" w:rsidP="00AD240C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612D15" w:rsidRDefault="00612D15" w:rsidP="00AD240C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Následuje samostatná kapitola, v níž autorka (proč?) seznamuje s obsahem knihy O pravdě a lži ve smyslu nikoliv morálním. </w:t>
      </w:r>
      <w:r w:rsidR="002A0B49">
        <w:rPr>
          <w:sz w:val="20"/>
          <w:szCs w:val="20"/>
        </w:rPr>
        <w:t>Kapitola</w:t>
      </w:r>
      <w:r>
        <w:rPr>
          <w:sz w:val="20"/>
          <w:szCs w:val="20"/>
        </w:rPr>
        <w:t xml:space="preserve"> není nijak uvozena ani ukončena, o smyslu jejího zařazení lze jen spekulovat. Totéž by se dalo říct o kapitole šesté Tak pravil Zarathustra.</w:t>
      </w:r>
      <w:r w:rsidR="004879A5">
        <w:rPr>
          <w:sz w:val="20"/>
          <w:szCs w:val="20"/>
        </w:rPr>
        <w:t xml:space="preserve"> Co, kromě shrnutí obsahu, kapitola přináší? A když už je </w:t>
      </w:r>
      <w:r w:rsidR="004879A5">
        <w:rPr>
          <w:sz w:val="20"/>
          <w:szCs w:val="20"/>
        </w:rPr>
        <w:lastRenderedPageBreak/>
        <w:t>kapitola koncipována takto, proč není čerpáno přímo ze zmíněné knihy, ale z doslovu J. Salaquardy? Hlavní témata jsou zmíněna. Ale jak se vztahují k tématu práce? Pokud je kapitola zařazena ne kvůli kritice morálky, ale kvůli nástinu vývoje Nietzscheho myšlení</w:t>
      </w:r>
      <w:r w:rsidR="002A0B49">
        <w:rPr>
          <w:sz w:val="20"/>
          <w:szCs w:val="20"/>
        </w:rPr>
        <w:t xml:space="preserve"> (což autorka na několika místech označuje za cíl práce)</w:t>
      </w:r>
      <w:r w:rsidR="004879A5">
        <w:rPr>
          <w:sz w:val="20"/>
          <w:szCs w:val="20"/>
        </w:rPr>
        <w:t>, proč tedy není postupováno chronologicky?</w:t>
      </w:r>
      <w:r w:rsidR="002A0B49">
        <w:rPr>
          <w:sz w:val="20"/>
          <w:szCs w:val="20"/>
        </w:rPr>
        <w:t xml:space="preserve"> </w:t>
      </w:r>
    </w:p>
    <w:p w:rsidR="008F1E7C" w:rsidRDefault="008F1E7C" w:rsidP="00AD240C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B97AC7" w:rsidRDefault="004879A5" w:rsidP="00675733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Jestli práce měla popsat vývoj Niet</w:t>
      </w:r>
      <w:r w:rsidR="000A7DB4">
        <w:rPr>
          <w:sz w:val="20"/>
          <w:szCs w:val="20"/>
        </w:rPr>
        <w:t>z</w:t>
      </w:r>
      <w:r>
        <w:rPr>
          <w:sz w:val="20"/>
          <w:szCs w:val="20"/>
        </w:rPr>
        <w:t xml:space="preserve">scheho myšlení, potom ji lze považovat za nedostatečnou. </w:t>
      </w:r>
      <w:r w:rsidR="000A7DB4">
        <w:rPr>
          <w:sz w:val="20"/>
          <w:szCs w:val="20"/>
        </w:rPr>
        <w:t xml:space="preserve">Vývoj zde popsán není. </w:t>
      </w:r>
      <w:r>
        <w:rPr>
          <w:sz w:val="20"/>
          <w:szCs w:val="20"/>
        </w:rPr>
        <w:t xml:space="preserve">Pokud měla přiblížit jeho kritiku morálky, </w:t>
      </w:r>
      <w:r w:rsidR="000A7DB4">
        <w:rPr>
          <w:sz w:val="20"/>
          <w:szCs w:val="20"/>
        </w:rPr>
        <w:t xml:space="preserve">to zde určitým způsobem obsaženo je, ale rovněž </w:t>
      </w:r>
      <w:r>
        <w:rPr>
          <w:sz w:val="20"/>
          <w:szCs w:val="20"/>
        </w:rPr>
        <w:t>je třeba konstatovat, že má neujasněnou koncepci a je zpracována povrchně.</w:t>
      </w:r>
    </w:p>
    <w:p w:rsidR="004879A5" w:rsidRDefault="004879A5" w:rsidP="00675733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4879A5" w:rsidRPr="00862F28" w:rsidRDefault="00451C69" w:rsidP="00675733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Závěr není závěřem, ale jen komentovaným obsahem. </w:t>
      </w:r>
    </w:p>
    <w:p w:rsidR="00F15BB2" w:rsidRDefault="00F15BB2" w:rsidP="005D17A3">
      <w:pPr>
        <w:ind w:firstLine="284"/>
        <w:jc w:val="both"/>
      </w:pPr>
    </w:p>
    <w:p w:rsidR="00451C69" w:rsidRDefault="00451C69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FORMÁLNÍ ÚPRAVA </w:t>
      </w:r>
    </w:p>
    <w:p w:rsidR="003012B1" w:rsidRDefault="003012B1" w:rsidP="005D17A3">
      <w:pPr>
        <w:ind w:firstLine="284"/>
        <w:jc w:val="both"/>
      </w:pPr>
    </w:p>
    <w:p w:rsidR="00AB4B9C" w:rsidRDefault="00AB4B9C" w:rsidP="005D17A3">
      <w:pPr>
        <w:ind w:firstLine="284"/>
        <w:jc w:val="both"/>
      </w:pPr>
      <w:r>
        <w:t xml:space="preserve">V práci je celá řada formálních nedostatků. Žádný z nich by sám o sobě nemusel být fatální, ale jejich suma je na pováženou. </w:t>
      </w:r>
    </w:p>
    <w:p w:rsidR="00AC26DD" w:rsidRDefault="00AB4B9C" w:rsidP="005D17A3">
      <w:pPr>
        <w:ind w:firstLine="284"/>
        <w:jc w:val="both"/>
      </w:pPr>
      <w:r>
        <w:t>Začněme uváděním bibliografických údajů. Dvě knihy chybí v seznamu literatury (Ranní červánky a sborník Filosofie lidského, příliš lidského). Tento sborník je v textu navíc nesprávně uváděn. Je třeba odkazovat vždy na konkrétní stať, včetně náležitého uvedení jména autora/autorky a názvu příspěvku. Seznam literatury je neodpovídající. Někde je uvedeno jen vydavatelství bez místa vydání, jiny jen místo vydání bez vydavatelství, někde správně obojí, ale pokaždé jinak – někde odděleno dvojtečkou, jinde čárkou. Někde je ISBN, někde ne (ač je knize přiděleno). Seznam není zcela podle abecedy – ale tady jde jen o přehlédnutí.</w:t>
      </w:r>
    </w:p>
    <w:p w:rsidR="002A0B49" w:rsidRDefault="002A0B49" w:rsidP="005D17A3">
      <w:pPr>
        <w:ind w:firstLine="284"/>
        <w:jc w:val="both"/>
      </w:pPr>
      <w:r>
        <w:t>V textu je citace někdy kurzívou, někdy ne. Často chybí uvozovky dole, nebo uvozovky nahoře.</w:t>
      </w:r>
    </w:p>
    <w:p w:rsidR="002A0B49" w:rsidRDefault="002A0B49" w:rsidP="005D17A3">
      <w:pPr>
        <w:ind w:firstLine="284"/>
        <w:jc w:val="both"/>
      </w:pPr>
    </w:p>
    <w:p w:rsidR="0001192F" w:rsidRPr="00862F28" w:rsidRDefault="0001192F" w:rsidP="00C81670">
      <w:pPr>
        <w:jc w:val="both"/>
      </w:pPr>
    </w:p>
    <w:p w:rsidR="0001192F" w:rsidRPr="00862F28" w:rsidRDefault="0001192F" w:rsidP="00C81670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STRUČNÝ KOMENTÁŘ HODNOTITELE </w:t>
      </w:r>
    </w:p>
    <w:p w:rsidR="003012B1" w:rsidRDefault="003012B1" w:rsidP="005D17A3">
      <w:pPr>
        <w:ind w:firstLine="284"/>
        <w:jc w:val="both"/>
      </w:pPr>
    </w:p>
    <w:p w:rsidR="003012B1" w:rsidRPr="00862F28" w:rsidRDefault="00F25B1A" w:rsidP="005D17A3">
      <w:pPr>
        <w:ind w:firstLine="284"/>
        <w:jc w:val="both"/>
      </w:pPr>
      <w:r>
        <w:t>Ve srovnání s předchozí verzí je nyní práce o poznání lepší. Otázkou je, jestli už dosahuje takové úrovně, aby mohla být ohodnocena alespoň jako dobrá.</w:t>
      </w:r>
      <w:r w:rsidR="002A0B49">
        <w:t xml:space="preserve"> Dle mého názoru ještě ne.</w:t>
      </w: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3012B1" w:rsidRPr="00F91643">
        <w:rPr>
          <w:b/>
          <w:bCs/>
        </w:rPr>
        <w:t>OTÁZKY A PŘIPOMÍNKY DOPORUČENÉ K BLIŽŠÍMU VYSVĚTLENÍ PŘI OBHAJOBĚ:</w:t>
      </w:r>
    </w:p>
    <w:p w:rsidR="003012B1" w:rsidRDefault="003012B1" w:rsidP="005D17A3">
      <w:pPr>
        <w:ind w:firstLine="284"/>
        <w:jc w:val="both"/>
      </w:pPr>
    </w:p>
    <w:p w:rsidR="002A0B49" w:rsidRDefault="00217165" w:rsidP="00217165">
      <w:pPr>
        <w:pStyle w:val="Normlnweb"/>
        <w:numPr>
          <w:ilvl w:val="0"/>
          <w:numId w:val="3"/>
        </w:numPr>
        <w:spacing w:after="0"/>
        <w:ind w:left="567" w:hanging="283"/>
        <w:contextualSpacing/>
        <w:rPr>
          <w:sz w:val="20"/>
          <w:szCs w:val="20"/>
        </w:rPr>
      </w:pPr>
      <w:r>
        <w:rPr>
          <w:sz w:val="20"/>
          <w:szCs w:val="20"/>
        </w:rPr>
        <w:t>Podat systematický výklad Nietzscheho je jistě obtížné. Proč kvalitně (!) neužíváte více sekundárních zdrojů? Nepočítám-li životopisnou kapitolu, pracujete jen s Koubovou knihou. Finka jste využila jen na jednom místě, stejně jako Frenzela.</w:t>
      </w:r>
      <w:r w:rsidR="000A7DB4">
        <w:rPr>
          <w:sz w:val="20"/>
          <w:szCs w:val="20"/>
        </w:rPr>
        <w:t xml:space="preserve"> </w:t>
      </w:r>
    </w:p>
    <w:p w:rsidR="000A7DB4" w:rsidRDefault="000A7DB4" w:rsidP="000A7DB4">
      <w:pPr>
        <w:pStyle w:val="Normlnweb"/>
        <w:numPr>
          <w:ilvl w:val="0"/>
          <w:numId w:val="3"/>
        </w:numPr>
        <w:spacing w:after="0"/>
        <w:ind w:left="567" w:hanging="283"/>
        <w:contextualSpacing/>
        <w:rPr>
          <w:sz w:val="20"/>
          <w:szCs w:val="20"/>
        </w:rPr>
      </w:pPr>
      <w:r>
        <w:rPr>
          <w:sz w:val="20"/>
          <w:szCs w:val="20"/>
        </w:rPr>
        <w:t>Proč stejně intenzivně jako se Zrozením tragédie či O pravdě a lži nepracujete i s jiným knihami, zejmén</w:t>
      </w:r>
      <w:r w:rsidR="00122E77">
        <w:rPr>
          <w:sz w:val="20"/>
          <w:szCs w:val="20"/>
        </w:rPr>
        <w:t>a</w:t>
      </w:r>
      <w:r w:rsidR="00E8171E"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 těmi, které se týkají morálky, např. Genealogie morálky nebo Mimo dobro a zlo? Oba tituly jsou mimochodem jako základní uvedeny v zadání. </w:t>
      </w:r>
    </w:p>
    <w:p w:rsidR="000A7DB4" w:rsidRPr="00862F28" w:rsidRDefault="000A7DB4" w:rsidP="000A7DB4">
      <w:pPr>
        <w:pStyle w:val="Normlnweb"/>
        <w:spacing w:after="0"/>
        <w:ind w:left="284"/>
        <w:contextualSpacing/>
        <w:rPr>
          <w:sz w:val="20"/>
          <w:szCs w:val="20"/>
        </w:rPr>
      </w:pPr>
    </w:p>
    <w:p w:rsidR="005013D9" w:rsidRPr="00862F28" w:rsidRDefault="005013D9" w:rsidP="0001192F">
      <w:pPr>
        <w:pStyle w:val="Normlnweb"/>
        <w:spacing w:after="0"/>
        <w:ind w:left="142" w:firstLine="578"/>
        <w:contextualSpacing/>
        <w:rPr>
          <w:sz w:val="20"/>
          <w:szCs w:val="20"/>
        </w:rPr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3012B1" w:rsidRPr="00F91643">
        <w:rPr>
          <w:b/>
          <w:bCs/>
        </w:rPr>
        <w:t>NAVRHOVANÁ ZNÁMKA</w:t>
      </w:r>
      <w:r w:rsidR="00C81670">
        <w:rPr>
          <w:b/>
          <w:bCs/>
        </w:rPr>
        <w:t xml:space="preserve">: </w:t>
      </w:r>
      <w:r w:rsidR="008F1E7C">
        <w:rPr>
          <w:b/>
          <w:bCs/>
        </w:rPr>
        <w:t>nevyhověla</w:t>
      </w:r>
    </w:p>
    <w:p w:rsidR="003012B1" w:rsidRDefault="008F1E7C" w:rsidP="008F1E7C">
      <w:pPr>
        <w:tabs>
          <w:tab w:val="left" w:pos="3782"/>
        </w:tabs>
        <w:ind w:firstLine="284"/>
        <w:jc w:val="both"/>
      </w:pPr>
      <w:r>
        <w:tab/>
      </w: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</w:pPr>
    </w:p>
    <w:p w:rsidR="003012B1" w:rsidRPr="00862F28" w:rsidRDefault="003012B1">
      <w:r w:rsidRPr="00862F28">
        <w:t xml:space="preserve">Datum: </w:t>
      </w:r>
      <w:r w:rsidR="000004AB" w:rsidRPr="00862F28">
        <w:tab/>
      </w:r>
      <w:r w:rsidR="00C81670" w:rsidRPr="00862F28">
        <w:t xml:space="preserve"> </w:t>
      </w:r>
      <w:r w:rsidR="002A0B49">
        <w:t>26</w:t>
      </w:r>
      <w:r w:rsidR="00C81670" w:rsidRPr="00862F28">
        <w:t>.</w:t>
      </w:r>
      <w:r w:rsidR="002A0B49">
        <w:t>8</w:t>
      </w:r>
      <w:r w:rsidR="00C81670" w:rsidRPr="00862F28">
        <w:t>.201</w:t>
      </w:r>
      <w:r w:rsidR="0044577C" w:rsidRPr="00862F28">
        <w:t>3</w:t>
      </w:r>
      <w:r w:rsidR="00C81670" w:rsidRPr="00862F28">
        <w:tab/>
      </w:r>
      <w:r w:rsidR="00C81670" w:rsidRPr="00862F28">
        <w:tab/>
      </w:r>
      <w:r w:rsidR="00C81670" w:rsidRPr="00862F28">
        <w:tab/>
      </w:r>
      <w:r w:rsidR="00C81670" w:rsidRPr="00862F28">
        <w:tab/>
      </w:r>
      <w:r w:rsidR="00C81670" w:rsidRPr="00862F28">
        <w:tab/>
      </w:r>
      <w:r w:rsidR="00F91643" w:rsidRPr="00862F28">
        <w:tab/>
      </w:r>
      <w:r w:rsidRPr="00862F28">
        <w:t>Podpis:</w:t>
      </w:r>
    </w:p>
    <w:p w:rsidR="003012B1" w:rsidRDefault="003012B1"/>
    <w:p w:rsidR="003012B1" w:rsidRDefault="003012B1"/>
    <w:p w:rsidR="003012B1" w:rsidRDefault="003012B1"/>
    <w:sectPr w:rsidR="003012B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2732"/>
    <w:multiLevelType w:val="hybridMultilevel"/>
    <w:tmpl w:val="D06AFBF6"/>
    <w:lvl w:ilvl="0" w:tplc="487C28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32113A4"/>
    <w:multiLevelType w:val="multilevel"/>
    <w:tmpl w:val="B0A6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286FFC"/>
    <w:multiLevelType w:val="hybridMultilevel"/>
    <w:tmpl w:val="40544D44"/>
    <w:lvl w:ilvl="0" w:tplc="0BF285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10"/>
    <w:rsid w:val="000004AB"/>
    <w:rsid w:val="0001192F"/>
    <w:rsid w:val="00023EAF"/>
    <w:rsid w:val="0002675F"/>
    <w:rsid w:val="00033FC4"/>
    <w:rsid w:val="00064E3E"/>
    <w:rsid w:val="00066D49"/>
    <w:rsid w:val="00067294"/>
    <w:rsid w:val="000A3263"/>
    <w:rsid w:val="000A7DB4"/>
    <w:rsid w:val="000B2738"/>
    <w:rsid w:val="000C1E90"/>
    <w:rsid w:val="000E7143"/>
    <w:rsid w:val="000F62C7"/>
    <w:rsid w:val="001073B1"/>
    <w:rsid w:val="00114F6B"/>
    <w:rsid w:val="00122E77"/>
    <w:rsid w:val="00156571"/>
    <w:rsid w:val="001612C2"/>
    <w:rsid w:val="001D28AE"/>
    <w:rsid w:val="001D4693"/>
    <w:rsid w:val="00217165"/>
    <w:rsid w:val="0023059D"/>
    <w:rsid w:val="00282999"/>
    <w:rsid w:val="00285962"/>
    <w:rsid w:val="002936E1"/>
    <w:rsid w:val="002A0B49"/>
    <w:rsid w:val="002B1C6F"/>
    <w:rsid w:val="003012B1"/>
    <w:rsid w:val="00332C8D"/>
    <w:rsid w:val="00340124"/>
    <w:rsid w:val="00351081"/>
    <w:rsid w:val="00365F38"/>
    <w:rsid w:val="003661B1"/>
    <w:rsid w:val="003676B3"/>
    <w:rsid w:val="003B14A9"/>
    <w:rsid w:val="003B4EE5"/>
    <w:rsid w:val="003C2FA2"/>
    <w:rsid w:val="004029E4"/>
    <w:rsid w:val="004076C0"/>
    <w:rsid w:val="0044577C"/>
    <w:rsid w:val="00451C69"/>
    <w:rsid w:val="00456115"/>
    <w:rsid w:val="004664F2"/>
    <w:rsid w:val="00471C31"/>
    <w:rsid w:val="004865DB"/>
    <w:rsid w:val="004879A5"/>
    <w:rsid w:val="004D20B6"/>
    <w:rsid w:val="004D2D68"/>
    <w:rsid w:val="005013D9"/>
    <w:rsid w:val="005053D5"/>
    <w:rsid w:val="005062E2"/>
    <w:rsid w:val="00510370"/>
    <w:rsid w:val="00557D55"/>
    <w:rsid w:val="00584E85"/>
    <w:rsid w:val="005C2759"/>
    <w:rsid w:val="005C567A"/>
    <w:rsid w:val="005D003C"/>
    <w:rsid w:val="005D17A3"/>
    <w:rsid w:val="00612D15"/>
    <w:rsid w:val="00637C42"/>
    <w:rsid w:val="006438CC"/>
    <w:rsid w:val="00651773"/>
    <w:rsid w:val="006643FB"/>
    <w:rsid w:val="00675733"/>
    <w:rsid w:val="0068022B"/>
    <w:rsid w:val="00690B8D"/>
    <w:rsid w:val="006A5210"/>
    <w:rsid w:val="006D721C"/>
    <w:rsid w:val="006E0E40"/>
    <w:rsid w:val="006E4DBF"/>
    <w:rsid w:val="006F40F8"/>
    <w:rsid w:val="006F5154"/>
    <w:rsid w:val="00706048"/>
    <w:rsid w:val="00707640"/>
    <w:rsid w:val="007335FC"/>
    <w:rsid w:val="00741FFE"/>
    <w:rsid w:val="00761AE2"/>
    <w:rsid w:val="007626D3"/>
    <w:rsid w:val="00776C2F"/>
    <w:rsid w:val="007B1C84"/>
    <w:rsid w:val="007C5551"/>
    <w:rsid w:val="007F6EFA"/>
    <w:rsid w:val="00817339"/>
    <w:rsid w:val="00837B36"/>
    <w:rsid w:val="00862F28"/>
    <w:rsid w:val="00896987"/>
    <w:rsid w:val="008C0508"/>
    <w:rsid w:val="008C5219"/>
    <w:rsid w:val="008D1F7E"/>
    <w:rsid w:val="008F1E7C"/>
    <w:rsid w:val="009241B9"/>
    <w:rsid w:val="00927E2D"/>
    <w:rsid w:val="00947A7A"/>
    <w:rsid w:val="0095483D"/>
    <w:rsid w:val="00972B47"/>
    <w:rsid w:val="00994983"/>
    <w:rsid w:val="009B3A47"/>
    <w:rsid w:val="009C5C79"/>
    <w:rsid w:val="009F3AF0"/>
    <w:rsid w:val="00A018B6"/>
    <w:rsid w:val="00A10B77"/>
    <w:rsid w:val="00A22720"/>
    <w:rsid w:val="00A22F46"/>
    <w:rsid w:val="00A47825"/>
    <w:rsid w:val="00A501BB"/>
    <w:rsid w:val="00AA3A24"/>
    <w:rsid w:val="00AB4B9C"/>
    <w:rsid w:val="00AC0510"/>
    <w:rsid w:val="00AC26DD"/>
    <w:rsid w:val="00AC34CD"/>
    <w:rsid w:val="00AD240C"/>
    <w:rsid w:val="00AF47EA"/>
    <w:rsid w:val="00B3536F"/>
    <w:rsid w:val="00B43C66"/>
    <w:rsid w:val="00B57FFB"/>
    <w:rsid w:val="00B71184"/>
    <w:rsid w:val="00B82695"/>
    <w:rsid w:val="00B87DF9"/>
    <w:rsid w:val="00B97AC7"/>
    <w:rsid w:val="00BE60A8"/>
    <w:rsid w:val="00BF0115"/>
    <w:rsid w:val="00BF0495"/>
    <w:rsid w:val="00C31329"/>
    <w:rsid w:val="00C608D6"/>
    <w:rsid w:val="00C76063"/>
    <w:rsid w:val="00C81670"/>
    <w:rsid w:val="00C81F96"/>
    <w:rsid w:val="00CF35FF"/>
    <w:rsid w:val="00D05743"/>
    <w:rsid w:val="00D13D27"/>
    <w:rsid w:val="00D23B8C"/>
    <w:rsid w:val="00D82020"/>
    <w:rsid w:val="00D92996"/>
    <w:rsid w:val="00DA63AE"/>
    <w:rsid w:val="00DD0AAF"/>
    <w:rsid w:val="00DF05E3"/>
    <w:rsid w:val="00E01608"/>
    <w:rsid w:val="00E07316"/>
    <w:rsid w:val="00E109F0"/>
    <w:rsid w:val="00E5207E"/>
    <w:rsid w:val="00E56991"/>
    <w:rsid w:val="00E668C7"/>
    <w:rsid w:val="00E8171E"/>
    <w:rsid w:val="00E8668E"/>
    <w:rsid w:val="00E954F2"/>
    <w:rsid w:val="00ED7C7C"/>
    <w:rsid w:val="00F01199"/>
    <w:rsid w:val="00F12244"/>
    <w:rsid w:val="00F15BB2"/>
    <w:rsid w:val="00F25B1A"/>
    <w:rsid w:val="00F34102"/>
    <w:rsid w:val="00F342E7"/>
    <w:rsid w:val="00F62A5B"/>
    <w:rsid w:val="00F706A3"/>
    <w:rsid w:val="00F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Normlnweb">
    <w:name w:val="Normal (Web)"/>
    <w:basedOn w:val="Normln"/>
    <w:uiPriority w:val="99"/>
    <w:rsid w:val="00C81670"/>
    <w:pPr>
      <w:autoSpaceDE/>
      <w:autoSpaceDN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Normlnweb">
    <w:name w:val="Normal (Web)"/>
    <w:basedOn w:val="Normln"/>
    <w:uiPriority w:val="99"/>
    <w:rsid w:val="00C81670"/>
    <w:pPr>
      <w:autoSpaceDE/>
      <w:autoSpaceDN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Západočeská univerzita v Plzni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Vlasta Skočná</dc:creator>
  <cp:lastModifiedBy>Eliška Květová</cp:lastModifiedBy>
  <cp:revision>2</cp:revision>
  <cp:lastPrinted>2013-08-27T09:27:00Z</cp:lastPrinted>
  <dcterms:created xsi:type="dcterms:W3CDTF">2013-08-30T11:21:00Z</dcterms:created>
  <dcterms:modified xsi:type="dcterms:W3CDTF">2013-08-30T11:21:00Z</dcterms:modified>
</cp:coreProperties>
</file>