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5E" w:rsidRDefault="00A7275E" w:rsidP="00A7275E"/>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7275E" w:rsidTr="00052A37">
        <w:tc>
          <w:tcPr>
            <w:tcW w:w="4606" w:type="dxa"/>
          </w:tcPr>
          <w:p w:rsidR="00A7275E" w:rsidRDefault="00A7275E" w:rsidP="00052A37">
            <w:pPr>
              <w:rPr>
                <w:rFonts w:ascii="Arial" w:hAnsi="Arial" w:cs="Arial"/>
                <w:b/>
                <w:bCs/>
                <w:sz w:val="24"/>
                <w:szCs w:val="24"/>
              </w:rPr>
            </w:pPr>
            <w:r>
              <w:rPr>
                <w:rFonts w:ascii="Arial" w:hAnsi="Arial" w:cs="Arial"/>
                <w:b/>
                <w:noProof/>
                <w:sz w:val="24"/>
                <w:szCs w:val="24"/>
              </w:rPr>
              <w:drawing>
                <wp:inline distT="0" distB="0" distL="0" distR="0">
                  <wp:extent cx="2345690" cy="12801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5690" cy="1280160"/>
                          </a:xfrm>
                          <a:prstGeom prst="rect">
                            <a:avLst/>
                          </a:prstGeom>
                          <a:noFill/>
                          <a:ln>
                            <a:noFill/>
                          </a:ln>
                        </pic:spPr>
                      </pic:pic>
                    </a:graphicData>
                  </a:graphic>
                </wp:inline>
              </w:drawing>
            </w:r>
          </w:p>
          <w:p w:rsidR="00A7275E" w:rsidRPr="00E5207E" w:rsidRDefault="00A7275E" w:rsidP="00052A37">
            <w:pPr>
              <w:rPr>
                <w:rFonts w:ascii="Arial" w:hAnsi="Arial" w:cs="Arial"/>
                <w:b/>
                <w:bCs/>
              </w:rPr>
            </w:pPr>
            <w:r w:rsidRPr="00E5207E">
              <w:rPr>
                <w:rFonts w:ascii="Arial" w:hAnsi="Arial" w:cs="Arial"/>
                <w:b/>
                <w:bCs/>
              </w:rPr>
              <w:t>Katedra filozofie</w:t>
            </w:r>
          </w:p>
          <w:p w:rsidR="00A7275E" w:rsidRDefault="00A7275E" w:rsidP="00052A37">
            <w:pPr>
              <w:rPr>
                <w:b/>
                <w:bCs/>
                <w:sz w:val="24"/>
                <w:szCs w:val="24"/>
              </w:rPr>
            </w:pPr>
          </w:p>
        </w:tc>
        <w:tc>
          <w:tcPr>
            <w:tcW w:w="4606" w:type="dxa"/>
            <w:vAlign w:val="center"/>
          </w:tcPr>
          <w:p w:rsidR="00A7275E" w:rsidRDefault="00A7275E" w:rsidP="00052A37">
            <w:pPr>
              <w:jc w:val="center"/>
              <w:rPr>
                <w:b/>
                <w:bCs/>
                <w:sz w:val="24"/>
                <w:szCs w:val="24"/>
              </w:rPr>
            </w:pPr>
            <w:r>
              <w:rPr>
                <w:rFonts w:ascii="Arial" w:hAnsi="Arial" w:cs="Arial"/>
                <w:b/>
                <w:bCs/>
                <w:sz w:val="24"/>
                <w:szCs w:val="24"/>
              </w:rPr>
              <w:t>PROTOKOL O HODNOCENÍ PRÁCE</w:t>
            </w:r>
          </w:p>
        </w:tc>
      </w:tr>
    </w:tbl>
    <w:p w:rsidR="00A7275E" w:rsidRDefault="00A7275E" w:rsidP="00A7275E">
      <w:pPr>
        <w:jc w:val="both"/>
        <w:rPr>
          <w:b/>
          <w:bCs/>
          <w:sz w:val="24"/>
          <w:szCs w:val="24"/>
        </w:rPr>
      </w:pPr>
    </w:p>
    <w:p w:rsidR="00A7275E" w:rsidRDefault="00A7275E" w:rsidP="00A7275E">
      <w:pPr>
        <w:jc w:val="both"/>
      </w:pPr>
      <w:r>
        <w:rPr>
          <w:b/>
          <w:bCs/>
        </w:rPr>
        <w:t>Práce</w:t>
      </w:r>
      <w:r>
        <w:t xml:space="preserve">: diplomová </w:t>
      </w:r>
    </w:p>
    <w:p w:rsidR="00A7275E" w:rsidRDefault="00A7275E" w:rsidP="00A7275E">
      <w:pPr>
        <w:jc w:val="both"/>
      </w:pPr>
    </w:p>
    <w:p w:rsidR="00A7275E" w:rsidRDefault="00A7275E" w:rsidP="00A7275E">
      <w:pPr>
        <w:jc w:val="both"/>
      </w:pPr>
      <w:r>
        <w:rPr>
          <w:b/>
          <w:bCs/>
        </w:rPr>
        <w:t>Posudek</w:t>
      </w:r>
      <w:r>
        <w:t>: vedoucího</w:t>
      </w:r>
    </w:p>
    <w:p w:rsidR="00A7275E" w:rsidRDefault="00A7275E" w:rsidP="00A7275E">
      <w:pPr>
        <w:jc w:val="both"/>
      </w:pPr>
    </w:p>
    <w:p w:rsidR="00A7275E" w:rsidRDefault="00A7275E" w:rsidP="00A7275E">
      <w:pPr>
        <w:jc w:val="both"/>
      </w:pPr>
      <w:r>
        <w:rPr>
          <w:b/>
          <w:bCs/>
        </w:rPr>
        <w:t>Práci hodnotil</w:t>
      </w:r>
      <w:r>
        <w:t>: doc. PhDr. Nikolaj Demjančuk, CSc.</w:t>
      </w:r>
    </w:p>
    <w:p w:rsidR="00A7275E" w:rsidRDefault="00A7275E" w:rsidP="00A7275E">
      <w:pPr>
        <w:jc w:val="both"/>
        <w:rPr>
          <w:b/>
          <w:bCs/>
        </w:rPr>
      </w:pPr>
    </w:p>
    <w:p w:rsidR="00A7275E" w:rsidRDefault="00A7275E" w:rsidP="00A7275E">
      <w:pPr>
        <w:jc w:val="both"/>
      </w:pPr>
      <w:r>
        <w:rPr>
          <w:b/>
          <w:bCs/>
        </w:rPr>
        <w:t>Práci předložila</w:t>
      </w:r>
      <w:r>
        <w:t xml:space="preserve">: </w:t>
      </w:r>
      <w:r w:rsidRPr="007C27FF">
        <w:t>Martina Kozlová</w:t>
      </w:r>
    </w:p>
    <w:p w:rsidR="00A7275E" w:rsidRDefault="00A7275E" w:rsidP="00A7275E">
      <w:pPr>
        <w:jc w:val="both"/>
      </w:pPr>
    </w:p>
    <w:p w:rsidR="00A7275E" w:rsidRPr="00CD1F8E" w:rsidRDefault="00A7275E" w:rsidP="00A7275E">
      <w:pPr>
        <w:rPr>
          <w:b/>
        </w:rPr>
      </w:pPr>
      <w:r>
        <w:rPr>
          <w:b/>
          <w:bCs/>
        </w:rPr>
        <w:t>Název práce</w:t>
      </w:r>
      <w:r>
        <w:t xml:space="preserve">: Analýza psychoanalytické koncepce Ericha </w:t>
      </w:r>
      <w:proofErr w:type="spellStart"/>
      <w:r>
        <w:t>Fromma</w:t>
      </w:r>
      <w:proofErr w:type="spellEnd"/>
      <w:r>
        <w:t xml:space="preserve"> </w:t>
      </w:r>
    </w:p>
    <w:p w:rsidR="00A7275E" w:rsidRDefault="00A7275E" w:rsidP="00A7275E">
      <w:pPr>
        <w:pBdr>
          <w:bottom w:val="single" w:sz="6" w:space="1" w:color="auto"/>
        </w:pBdr>
        <w:jc w:val="both"/>
      </w:pPr>
    </w:p>
    <w:p w:rsidR="00A7275E" w:rsidRDefault="00A7275E" w:rsidP="00A7275E">
      <w:pPr>
        <w:jc w:val="both"/>
      </w:pPr>
    </w:p>
    <w:p w:rsidR="00A7275E" w:rsidRPr="00F91643" w:rsidRDefault="00A7275E" w:rsidP="00A7275E">
      <w:pPr>
        <w:ind w:left="284" w:hanging="284"/>
        <w:jc w:val="both"/>
        <w:rPr>
          <w:b/>
          <w:bCs/>
        </w:rPr>
      </w:pPr>
      <w:r>
        <w:rPr>
          <w:b/>
          <w:bCs/>
        </w:rPr>
        <w:t>1.</w:t>
      </w:r>
      <w:r>
        <w:rPr>
          <w:b/>
          <w:bCs/>
        </w:rPr>
        <w:tab/>
      </w:r>
      <w:r w:rsidRPr="00F91643">
        <w:rPr>
          <w:b/>
          <w:bCs/>
        </w:rPr>
        <w:t>CÍL PRÁCE (uveďte, do jaké míry byl naplněn):</w:t>
      </w:r>
    </w:p>
    <w:p w:rsidR="00A7275E" w:rsidRDefault="00A7275E" w:rsidP="00A7275E">
      <w:pPr>
        <w:ind w:firstLine="284"/>
      </w:pPr>
      <w:r>
        <w:t xml:space="preserve">Diplomová práce je výsledkem samostatné badatelské práce autorky, která si vytyčila jako svůj cíl analýzu psychoanalytické koncepce Ericha </w:t>
      </w:r>
      <w:proofErr w:type="spellStart"/>
      <w:r>
        <w:t>Fromma</w:t>
      </w:r>
      <w:proofErr w:type="spellEnd"/>
      <w:r>
        <w:t>. Záměrem autorky bylo studium vzniku a vývoje koncepce z hlediska jejího působení v kontextu současných humanitních a sociálních věd. Motivace studentky je nejen teoretická, ale také osobní, což dává práci osobitý rozměr. Všechny stanovené záměry autorka úspěšně naplňuje.</w:t>
      </w:r>
    </w:p>
    <w:p w:rsidR="00A7275E" w:rsidRDefault="00A7275E" w:rsidP="00A7275E">
      <w:pPr>
        <w:ind w:firstLine="284"/>
        <w:jc w:val="both"/>
      </w:pPr>
    </w:p>
    <w:p w:rsidR="00A7275E" w:rsidRPr="00F91643" w:rsidRDefault="00A7275E" w:rsidP="00A7275E">
      <w:pPr>
        <w:ind w:left="284" w:hanging="284"/>
        <w:jc w:val="both"/>
        <w:rPr>
          <w:b/>
          <w:bCs/>
        </w:rPr>
      </w:pPr>
      <w:r>
        <w:rPr>
          <w:b/>
          <w:bCs/>
        </w:rPr>
        <w:t>2.</w:t>
      </w:r>
      <w:r>
        <w:rPr>
          <w:b/>
          <w:bCs/>
        </w:rPr>
        <w:tab/>
      </w:r>
      <w:r w:rsidRPr="00F91643">
        <w:rPr>
          <w:b/>
          <w:bCs/>
        </w:rPr>
        <w:t>OBSAHOVÉ ZPRACOVÁNÍ (náročnost, tvůrčí přístup, proporcionalita teoretic</w:t>
      </w:r>
      <w:r>
        <w:rPr>
          <w:b/>
          <w:bCs/>
        </w:rPr>
        <w:t>ké a vlastní práce, vhodnost</w:t>
      </w:r>
      <w:r w:rsidRPr="00F91643">
        <w:rPr>
          <w:b/>
          <w:bCs/>
        </w:rPr>
        <w:t xml:space="preserve"> příloh apod.):</w:t>
      </w:r>
    </w:p>
    <w:p w:rsidR="00A7275E" w:rsidRDefault="00A7275E" w:rsidP="00A7275E">
      <w:pPr>
        <w:ind w:firstLine="284"/>
        <w:jc w:val="both"/>
      </w:pPr>
      <w:r>
        <w:t xml:space="preserve">Autorka pracuje s rozsáhlou primární i sekundární literaturou. Postupuje samostatně a kreativně. Teoretickou práci doplňuje vlastní analýzou, kterou aplikuje na problémy mezilidských vztahů. Tímto zorným úhlem je vedená celá práce.  Práce se nejdříve zaměřuje na analýzu koncepce Ericha </w:t>
      </w:r>
      <w:proofErr w:type="spellStart"/>
      <w:r>
        <w:t>Fromma</w:t>
      </w:r>
      <w:proofErr w:type="spellEnd"/>
      <w:r>
        <w:t xml:space="preserve">. Pak následuje analýza </w:t>
      </w:r>
      <w:proofErr w:type="spellStart"/>
      <w:r>
        <w:t>Frommovy</w:t>
      </w:r>
      <w:proofErr w:type="spellEnd"/>
      <w:r>
        <w:t xml:space="preserve"> teorie osobnosti, kterou autorka ukazuje na jeho koncepci lidské přirozenosti, lásky, svobody a socializace. Závěrečná část práce se zabývá reflexí </w:t>
      </w:r>
      <w:proofErr w:type="spellStart"/>
      <w:r>
        <w:t>Frommovy</w:t>
      </w:r>
      <w:proofErr w:type="spellEnd"/>
      <w:r>
        <w:t xml:space="preserve"> sociální koncepce, jeho vztahem k náboženství a celé kultuře. Cenné jsou přílohy práce, především pokus o elektronický rozhovor s odborníky.</w:t>
      </w:r>
    </w:p>
    <w:p w:rsidR="00A7275E" w:rsidRDefault="00A7275E" w:rsidP="00A7275E">
      <w:pPr>
        <w:ind w:firstLine="284"/>
        <w:jc w:val="both"/>
      </w:pPr>
      <w:r>
        <w:t xml:space="preserve"> </w:t>
      </w:r>
    </w:p>
    <w:p w:rsidR="00A7275E" w:rsidRPr="00F91643" w:rsidRDefault="00A7275E" w:rsidP="00A7275E">
      <w:pPr>
        <w:ind w:left="284" w:hanging="284"/>
        <w:jc w:val="both"/>
        <w:rPr>
          <w:b/>
          <w:bCs/>
        </w:rPr>
      </w:pPr>
      <w:r>
        <w:rPr>
          <w:b/>
          <w:bCs/>
        </w:rPr>
        <w:t>3.</w:t>
      </w:r>
      <w:r>
        <w:rPr>
          <w:b/>
          <w:bCs/>
        </w:rPr>
        <w:tab/>
      </w:r>
      <w:r w:rsidRPr="00F91643">
        <w:rPr>
          <w:b/>
          <w:bCs/>
        </w:rPr>
        <w:t>FORMÁLNÍ ÚPRAVA (jazykový projev, správnost citace a odkazů na literaturu, grafická úprava, přehlednost členění kapitol, kvalita tabulek, gra</w:t>
      </w:r>
      <w:bookmarkStart w:id="0" w:name="_GoBack"/>
      <w:bookmarkEnd w:id="0"/>
      <w:r w:rsidRPr="00F91643">
        <w:rPr>
          <w:b/>
          <w:bCs/>
        </w:rPr>
        <w:t>fů a příloh apod.):</w:t>
      </w:r>
    </w:p>
    <w:p w:rsidR="00A7275E" w:rsidRDefault="00A7275E" w:rsidP="00A7275E">
      <w:pPr>
        <w:ind w:firstLine="284"/>
        <w:jc w:val="both"/>
      </w:pPr>
    </w:p>
    <w:p w:rsidR="00A7275E" w:rsidRDefault="00A7275E" w:rsidP="00A7275E">
      <w:pPr>
        <w:ind w:firstLine="284"/>
        <w:jc w:val="both"/>
      </w:pPr>
      <w:r>
        <w:t xml:space="preserve">Po formální stránce práce je v pořádku. Citace a odkazy na literaturu odpovídají přijatým normám. Členění je přehledné a odůvodněné. </w:t>
      </w:r>
    </w:p>
    <w:p w:rsidR="00A7275E" w:rsidRDefault="00A7275E" w:rsidP="00A7275E">
      <w:pPr>
        <w:ind w:firstLine="284"/>
        <w:jc w:val="both"/>
      </w:pPr>
    </w:p>
    <w:p w:rsidR="00A7275E" w:rsidRPr="00F91643" w:rsidRDefault="00A7275E" w:rsidP="00A7275E">
      <w:pPr>
        <w:ind w:left="284" w:hanging="284"/>
        <w:jc w:val="both"/>
        <w:rPr>
          <w:b/>
          <w:bCs/>
        </w:rPr>
      </w:pPr>
      <w:r>
        <w:rPr>
          <w:b/>
          <w:bCs/>
        </w:rPr>
        <w:t>4.</w:t>
      </w:r>
      <w:r>
        <w:rPr>
          <w:b/>
          <w:bCs/>
        </w:rPr>
        <w:tab/>
      </w:r>
      <w:r w:rsidRPr="00F91643">
        <w:rPr>
          <w:b/>
          <w:bCs/>
        </w:rPr>
        <w:t>STRUČNÝ KOMENTÁŘ HODNOTITELE (celkový dojem z práce, silné a slabé stránky, originalita myšlenek apod.):</w:t>
      </w:r>
    </w:p>
    <w:p w:rsidR="00A7275E" w:rsidRDefault="00A7275E" w:rsidP="00A7275E">
      <w:pPr>
        <w:ind w:firstLine="284"/>
        <w:jc w:val="both"/>
      </w:pPr>
      <w:r>
        <w:t xml:space="preserve">Předložená práce je samostatným a kreativním pohledem do psychoanalytické koncepce Ericha </w:t>
      </w:r>
      <w:proofErr w:type="spellStart"/>
      <w:r>
        <w:t>Fromma</w:t>
      </w:r>
      <w:proofErr w:type="spellEnd"/>
      <w:r>
        <w:t>. Autorka samostatně formuluje otázky a na základě studia literatury je řeší. Ocenit je třeba to, že autorka vždy hledá svůj vlastní přístup. Silnou stránkou práce je propracovaný poznámkový aparát, který obohacuje text práce.  Přesto působí práce dojmem nedokončeného díla. Autorka referuje o autorovi, jednotlivých problémech, přístupech, řešeních a jejich aplikacích, ale není zřejmé proč, čemu to má sloužit, co má ukázat, doložit apod.</w:t>
      </w:r>
    </w:p>
    <w:p w:rsidR="00A7275E" w:rsidRDefault="00A7275E" w:rsidP="00A7275E">
      <w:pPr>
        <w:ind w:firstLine="284"/>
        <w:jc w:val="both"/>
      </w:pPr>
    </w:p>
    <w:p w:rsidR="00A7275E" w:rsidRPr="00F91643" w:rsidRDefault="00A7275E" w:rsidP="00A7275E">
      <w:pPr>
        <w:ind w:left="284" w:hanging="284"/>
        <w:jc w:val="both"/>
        <w:rPr>
          <w:b/>
          <w:bCs/>
        </w:rPr>
      </w:pPr>
      <w:r>
        <w:rPr>
          <w:b/>
          <w:bCs/>
        </w:rPr>
        <w:t>5.</w:t>
      </w:r>
      <w:r>
        <w:rPr>
          <w:b/>
          <w:bCs/>
        </w:rPr>
        <w:tab/>
      </w:r>
      <w:r w:rsidRPr="00F91643">
        <w:rPr>
          <w:b/>
          <w:bCs/>
        </w:rPr>
        <w:t>OTÁZKY A PŘIPOMÍNKY DOPORUČENÉ K BLIŽŠÍMU VYSVĚTLENÍ PŘI OBHAJOBĚ (jedna až tři):</w:t>
      </w:r>
    </w:p>
    <w:p w:rsidR="00A7275E" w:rsidRDefault="00A7275E" w:rsidP="00A7275E">
      <w:pPr>
        <w:ind w:firstLine="284"/>
        <w:jc w:val="both"/>
      </w:pPr>
    </w:p>
    <w:p w:rsidR="00A7275E" w:rsidRPr="00F91643" w:rsidRDefault="00A7275E" w:rsidP="00A7275E">
      <w:pPr>
        <w:ind w:left="284" w:hanging="284"/>
        <w:jc w:val="both"/>
        <w:rPr>
          <w:b/>
          <w:bCs/>
        </w:rPr>
      </w:pPr>
      <w:r>
        <w:rPr>
          <w:b/>
          <w:bCs/>
        </w:rPr>
        <w:t>6.</w:t>
      </w:r>
      <w:r>
        <w:rPr>
          <w:b/>
          <w:bCs/>
        </w:rPr>
        <w:tab/>
      </w:r>
      <w:r w:rsidRPr="00F91643">
        <w:rPr>
          <w:b/>
          <w:bCs/>
        </w:rPr>
        <w:t xml:space="preserve">NAVRHOVANÁ ZNÁMKA (výborně, velmi dobře, dobře, nevyhověl): </w:t>
      </w:r>
      <w:r>
        <w:rPr>
          <w:b/>
          <w:bCs/>
        </w:rPr>
        <w:t>velmi dobře</w:t>
      </w:r>
    </w:p>
    <w:p w:rsidR="00A7275E" w:rsidRDefault="00A7275E" w:rsidP="00A7275E">
      <w:pPr>
        <w:ind w:firstLine="284"/>
        <w:jc w:val="both"/>
      </w:pPr>
    </w:p>
    <w:p w:rsidR="00A7275E" w:rsidRDefault="00A7275E" w:rsidP="00A7275E">
      <w:r>
        <w:t xml:space="preserve">Datum: </w:t>
      </w:r>
      <w:r>
        <w:tab/>
      </w:r>
      <w:proofErr w:type="gramStart"/>
      <w:r>
        <w:t>14.08.2013</w:t>
      </w:r>
      <w:proofErr w:type="gramEnd"/>
      <w:r>
        <w:tab/>
      </w:r>
      <w:r>
        <w:tab/>
      </w:r>
      <w:r>
        <w:tab/>
      </w:r>
      <w:r>
        <w:tab/>
      </w:r>
      <w:r>
        <w:tab/>
      </w:r>
      <w:r>
        <w:tab/>
      </w:r>
      <w:r>
        <w:tab/>
        <w:t xml:space="preserve">Podpis: </w:t>
      </w:r>
    </w:p>
    <w:p w:rsidR="008B6997" w:rsidRDefault="008B6997"/>
    <w:sectPr w:rsidR="008B6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5E"/>
    <w:rsid w:val="000B685A"/>
    <w:rsid w:val="001164F4"/>
    <w:rsid w:val="00140C19"/>
    <w:rsid w:val="001535B7"/>
    <w:rsid w:val="001608FE"/>
    <w:rsid w:val="00167364"/>
    <w:rsid w:val="001E433D"/>
    <w:rsid w:val="001F1439"/>
    <w:rsid w:val="002057EE"/>
    <w:rsid w:val="0020781D"/>
    <w:rsid w:val="0021130D"/>
    <w:rsid w:val="0022182F"/>
    <w:rsid w:val="0022269D"/>
    <w:rsid w:val="002338CA"/>
    <w:rsid w:val="00252C29"/>
    <w:rsid w:val="00253569"/>
    <w:rsid w:val="00262966"/>
    <w:rsid w:val="00264B06"/>
    <w:rsid w:val="002A1127"/>
    <w:rsid w:val="002A4A8F"/>
    <w:rsid w:val="002B2A1E"/>
    <w:rsid w:val="002F37ED"/>
    <w:rsid w:val="002F3F24"/>
    <w:rsid w:val="00300F71"/>
    <w:rsid w:val="0034332D"/>
    <w:rsid w:val="00364AF3"/>
    <w:rsid w:val="00375882"/>
    <w:rsid w:val="00470832"/>
    <w:rsid w:val="004B6F5D"/>
    <w:rsid w:val="004E2F3E"/>
    <w:rsid w:val="005016CA"/>
    <w:rsid w:val="00506CDE"/>
    <w:rsid w:val="00511D49"/>
    <w:rsid w:val="00535CC0"/>
    <w:rsid w:val="00553EF9"/>
    <w:rsid w:val="0058389C"/>
    <w:rsid w:val="00594A5E"/>
    <w:rsid w:val="005B3DF8"/>
    <w:rsid w:val="005D319E"/>
    <w:rsid w:val="005F6A8A"/>
    <w:rsid w:val="00647AC1"/>
    <w:rsid w:val="00650B41"/>
    <w:rsid w:val="006A61F0"/>
    <w:rsid w:val="006B3943"/>
    <w:rsid w:val="006E6B8F"/>
    <w:rsid w:val="007079B6"/>
    <w:rsid w:val="007166D0"/>
    <w:rsid w:val="00726DCA"/>
    <w:rsid w:val="00733FC7"/>
    <w:rsid w:val="00773810"/>
    <w:rsid w:val="00795723"/>
    <w:rsid w:val="007A1BC6"/>
    <w:rsid w:val="00803C7C"/>
    <w:rsid w:val="00831124"/>
    <w:rsid w:val="00861672"/>
    <w:rsid w:val="008B5858"/>
    <w:rsid w:val="008B6997"/>
    <w:rsid w:val="008B6EF0"/>
    <w:rsid w:val="008D4E1A"/>
    <w:rsid w:val="008F7E30"/>
    <w:rsid w:val="009037FF"/>
    <w:rsid w:val="00921ABF"/>
    <w:rsid w:val="00943E9C"/>
    <w:rsid w:val="009576A6"/>
    <w:rsid w:val="00A32A7E"/>
    <w:rsid w:val="00A40C38"/>
    <w:rsid w:val="00A439AD"/>
    <w:rsid w:val="00A6267C"/>
    <w:rsid w:val="00A670BE"/>
    <w:rsid w:val="00A7275E"/>
    <w:rsid w:val="00A825A6"/>
    <w:rsid w:val="00A87629"/>
    <w:rsid w:val="00AD7B40"/>
    <w:rsid w:val="00AD7BF2"/>
    <w:rsid w:val="00B16623"/>
    <w:rsid w:val="00BB431E"/>
    <w:rsid w:val="00BC5EBD"/>
    <w:rsid w:val="00BE0E92"/>
    <w:rsid w:val="00BE2119"/>
    <w:rsid w:val="00C210DE"/>
    <w:rsid w:val="00C3327A"/>
    <w:rsid w:val="00C415BB"/>
    <w:rsid w:val="00C664B9"/>
    <w:rsid w:val="00C74E50"/>
    <w:rsid w:val="00C85572"/>
    <w:rsid w:val="00CD1FB0"/>
    <w:rsid w:val="00CF107A"/>
    <w:rsid w:val="00D204AE"/>
    <w:rsid w:val="00D64C8E"/>
    <w:rsid w:val="00D747C4"/>
    <w:rsid w:val="00D77441"/>
    <w:rsid w:val="00D83258"/>
    <w:rsid w:val="00DA0830"/>
    <w:rsid w:val="00DF6C84"/>
    <w:rsid w:val="00E01D51"/>
    <w:rsid w:val="00E2189E"/>
    <w:rsid w:val="00E262CD"/>
    <w:rsid w:val="00E71950"/>
    <w:rsid w:val="00E75797"/>
    <w:rsid w:val="00E75925"/>
    <w:rsid w:val="00EC2589"/>
    <w:rsid w:val="00ED0C0E"/>
    <w:rsid w:val="00ED619A"/>
    <w:rsid w:val="00F02E61"/>
    <w:rsid w:val="00F05D72"/>
    <w:rsid w:val="00F60807"/>
    <w:rsid w:val="00F8019A"/>
    <w:rsid w:val="00F93070"/>
    <w:rsid w:val="00FA449C"/>
    <w:rsid w:val="00FB54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75E"/>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7275E"/>
    <w:rPr>
      <w:rFonts w:ascii="Tahoma" w:hAnsi="Tahoma" w:cs="Tahoma"/>
      <w:sz w:val="16"/>
      <w:szCs w:val="16"/>
    </w:rPr>
  </w:style>
  <w:style w:type="character" w:customStyle="1" w:styleId="TextbublinyChar">
    <w:name w:val="Text bubliny Char"/>
    <w:basedOn w:val="Standardnpsmoodstavce"/>
    <w:link w:val="Textbubliny"/>
    <w:uiPriority w:val="99"/>
    <w:semiHidden/>
    <w:rsid w:val="00A7275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275E"/>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7275E"/>
    <w:rPr>
      <w:rFonts w:ascii="Tahoma" w:hAnsi="Tahoma" w:cs="Tahoma"/>
      <w:sz w:val="16"/>
      <w:szCs w:val="16"/>
    </w:rPr>
  </w:style>
  <w:style w:type="character" w:customStyle="1" w:styleId="TextbublinyChar">
    <w:name w:val="Text bubliny Char"/>
    <w:basedOn w:val="Standardnpsmoodstavce"/>
    <w:link w:val="Textbubliny"/>
    <w:uiPriority w:val="99"/>
    <w:semiHidden/>
    <w:rsid w:val="00A7275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2222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Vlastník</dc:creator>
  <cp:lastModifiedBy>Vlastník</cp:lastModifiedBy>
  <cp:revision>1</cp:revision>
  <dcterms:created xsi:type="dcterms:W3CDTF">2013-08-14T20:54:00Z</dcterms:created>
  <dcterms:modified xsi:type="dcterms:W3CDTF">2013-08-14T20:54:00Z</dcterms:modified>
</cp:coreProperties>
</file>